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F9" w:rsidRPr="00F53352" w:rsidRDefault="006229F9">
      <w:pPr>
        <w:pStyle w:val="line"/>
        <w:rPr>
          <w:lang w:val="pl-PL"/>
        </w:rPr>
      </w:pPr>
    </w:p>
    <w:p w:rsidR="006229F9" w:rsidRPr="00F53352" w:rsidRDefault="006229F9">
      <w:pPr>
        <w:pStyle w:val="Title"/>
        <w:rPr>
          <w:lang w:val="pl-PL"/>
        </w:rPr>
      </w:pPr>
      <w:r w:rsidRPr="00F53352">
        <w:rPr>
          <w:lang w:val="pl-PL"/>
        </w:rPr>
        <w:t>Przypadki użycia</w:t>
      </w:r>
    </w:p>
    <w:p w:rsidR="006229F9" w:rsidRPr="00F53352" w:rsidRDefault="006229F9">
      <w:pPr>
        <w:pStyle w:val="Title"/>
        <w:spacing w:before="0" w:after="400"/>
        <w:rPr>
          <w:sz w:val="40"/>
          <w:lang w:val="pl-PL"/>
        </w:rPr>
      </w:pPr>
    </w:p>
    <w:p w:rsidR="006229F9" w:rsidRPr="00F53352" w:rsidRDefault="006229F9" w:rsidP="005120F8">
      <w:pPr>
        <w:pStyle w:val="Title"/>
        <w:outlineLvl w:val="0"/>
        <w:rPr>
          <w:lang w:val="pl-PL"/>
        </w:rPr>
      </w:pPr>
      <w:r w:rsidRPr="00F53352">
        <w:rPr>
          <w:lang w:val="pl-PL"/>
        </w:rPr>
        <w:t>Systemu zamówień kafeteryjnych, wydanie 1.0</w:t>
      </w:r>
    </w:p>
    <w:p w:rsidR="006229F9" w:rsidRPr="00F53352" w:rsidRDefault="006229F9" w:rsidP="005120F8">
      <w:pPr>
        <w:pStyle w:val="ByLine"/>
        <w:outlineLvl w:val="0"/>
        <w:rPr>
          <w:lang w:val="pl-PL"/>
        </w:rPr>
      </w:pPr>
      <w:r w:rsidRPr="00F53352">
        <w:rPr>
          <w:lang w:val="pl-PL"/>
        </w:rPr>
        <w:t>Wersja 1.0 zatwierdzona</w:t>
      </w:r>
    </w:p>
    <w:p w:rsidR="006229F9" w:rsidRPr="00F53352" w:rsidRDefault="006229F9" w:rsidP="005120F8">
      <w:pPr>
        <w:pStyle w:val="ByLine"/>
        <w:outlineLvl w:val="0"/>
        <w:rPr>
          <w:lang w:val="pl-PL"/>
        </w:rPr>
      </w:pPr>
      <w:r w:rsidRPr="00F53352">
        <w:rPr>
          <w:lang w:val="pl-PL"/>
        </w:rPr>
        <w:t>Przygotował Karl Wiegers</w:t>
      </w:r>
    </w:p>
    <w:p w:rsidR="006229F9" w:rsidRPr="00F53352" w:rsidRDefault="006229F9" w:rsidP="005120F8">
      <w:pPr>
        <w:pStyle w:val="ByLine"/>
        <w:rPr>
          <w:lang w:val="pl-PL"/>
        </w:rPr>
      </w:pPr>
      <w:r w:rsidRPr="00F53352">
        <w:rPr>
          <w:lang w:val="pl-PL"/>
        </w:rPr>
        <w:t>Process Impact</w:t>
      </w:r>
    </w:p>
    <w:p w:rsidR="006229F9" w:rsidRPr="00F53352" w:rsidRDefault="006229F9">
      <w:pPr>
        <w:pStyle w:val="ByLine"/>
        <w:rPr>
          <w:lang w:val="pl-PL"/>
        </w:rPr>
      </w:pPr>
      <w:r w:rsidRPr="00F53352">
        <w:rPr>
          <w:lang w:val="pl-PL"/>
        </w:rPr>
        <w:t>22 sierpnia 2013</w:t>
      </w:r>
      <w:r>
        <w:rPr>
          <w:lang w:val="pl-PL"/>
        </w:rPr>
        <w:t xml:space="preserve"> r.</w:t>
      </w:r>
    </w:p>
    <w:p w:rsidR="006229F9" w:rsidRPr="00F53352" w:rsidRDefault="006229F9">
      <w:pPr>
        <w:pStyle w:val="ChangeHistoryTitle"/>
        <w:rPr>
          <w:sz w:val="32"/>
          <w:lang w:val="pl-PL"/>
        </w:rPr>
        <w:sectPr w:rsidR="006229F9" w:rsidRPr="00F53352">
          <w:footerReference w:type="default" r:id="rId7"/>
          <w:footerReference w:type="first" r:id="rId8"/>
          <w:pgSz w:w="12240" w:h="15840" w:code="1"/>
          <w:pgMar w:top="1440" w:right="1440" w:bottom="1440" w:left="1440" w:header="708" w:footer="708" w:gutter="0"/>
          <w:pgNumType w:fmt="lowerRoman" w:start="1"/>
          <w:cols w:space="708"/>
          <w:titlePg/>
          <w:rtlGutter/>
        </w:sectPr>
      </w:pPr>
    </w:p>
    <w:p w:rsidR="006229F9" w:rsidRPr="00F53352" w:rsidRDefault="006229F9">
      <w:pPr>
        <w:pStyle w:val="ChangeHistoryTitle"/>
        <w:jc w:val="left"/>
        <w:rPr>
          <w:lang w:val="pl-PL"/>
        </w:rPr>
      </w:pPr>
      <w:r w:rsidRPr="00F53352">
        <w:rPr>
          <w:lang w:val="pl-PL"/>
        </w:rPr>
        <w:t>Historia zmian</w:t>
      </w:r>
    </w:p>
    <w:p w:rsidR="006229F9" w:rsidRPr="00F53352" w:rsidRDefault="006229F9">
      <w:pPr>
        <w:jc w:val="center"/>
        <w:rPr>
          <w:b/>
          <w:sz w:val="28"/>
          <w:lang w:val="pl-PL"/>
        </w:rPr>
      </w:pPr>
    </w:p>
    <w:tbl>
      <w:tblPr>
        <w:tblW w:w="98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60"/>
        <w:gridCol w:w="1170"/>
        <w:gridCol w:w="4575"/>
        <w:gridCol w:w="1963"/>
      </w:tblGrid>
      <w:tr w:rsidR="006229F9" w:rsidRPr="00F53352" w:rsidTr="005120F8">
        <w:tc>
          <w:tcPr>
            <w:tcW w:w="2160" w:type="dxa"/>
            <w:tcBorders>
              <w:top w:val="single" w:sz="12" w:space="0" w:color="auto"/>
              <w:bottom w:val="double" w:sz="12" w:space="0" w:color="auto"/>
            </w:tcBorders>
          </w:tcPr>
          <w:p w:rsidR="006229F9" w:rsidRPr="00F53352" w:rsidRDefault="006229F9" w:rsidP="006D1A58">
            <w:pPr>
              <w:spacing w:before="40" w:after="40"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Nazwisko</w:t>
            </w:r>
          </w:p>
        </w:tc>
        <w:tc>
          <w:tcPr>
            <w:tcW w:w="1170" w:type="dxa"/>
            <w:tcBorders>
              <w:top w:val="single" w:sz="12" w:space="0" w:color="auto"/>
              <w:bottom w:val="double" w:sz="12" w:space="0" w:color="auto"/>
            </w:tcBorders>
          </w:tcPr>
          <w:p w:rsidR="006229F9" w:rsidRPr="00F53352" w:rsidRDefault="006229F9">
            <w:pPr>
              <w:spacing w:before="40" w:after="40"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Data</w:t>
            </w:r>
          </w:p>
        </w:tc>
        <w:tc>
          <w:tcPr>
            <w:tcW w:w="4575" w:type="dxa"/>
            <w:tcBorders>
              <w:top w:val="single" w:sz="12" w:space="0" w:color="auto"/>
              <w:bottom w:val="double" w:sz="12" w:space="0" w:color="auto"/>
            </w:tcBorders>
          </w:tcPr>
          <w:p w:rsidR="006229F9" w:rsidRPr="00F53352" w:rsidRDefault="006229F9" w:rsidP="005120F8">
            <w:pPr>
              <w:spacing w:before="40" w:after="40"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Powód zmiany</w:t>
            </w:r>
          </w:p>
        </w:tc>
        <w:tc>
          <w:tcPr>
            <w:tcW w:w="1963" w:type="dxa"/>
            <w:tcBorders>
              <w:top w:val="single" w:sz="12" w:space="0" w:color="auto"/>
              <w:bottom w:val="double" w:sz="12" w:space="0" w:color="auto"/>
            </w:tcBorders>
          </w:tcPr>
          <w:p w:rsidR="006229F9" w:rsidRPr="00F53352" w:rsidRDefault="006229F9">
            <w:pPr>
              <w:spacing w:before="40" w:after="40"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Wersja</w:t>
            </w:r>
          </w:p>
        </w:tc>
      </w:tr>
      <w:tr w:rsidR="006229F9" w:rsidRPr="00F53352" w:rsidTr="005120F8">
        <w:tc>
          <w:tcPr>
            <w:tcW w:w="2160" w:type="dxa"/>
            <w:tcBorders>
              <w:top w:val="nil"/>
            </w:tcBorders>
          </w:tcPr>
          <w:p w:rsidR="006229F9" w:rsidRPr="00F53352" w:rsidRDefault="006229F9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Karl Wiegers</w:t>
            </w:r>
          </w:p>
        </w:tc>
        <w:tc>
          <w:tcPr>
            <w:tcW w:w="1170" w:type="dxa"/>
            <w:tcBorders>
              <w:top w:val="nil"/>
            </w:tcBorders>
          </w:tcPr>
          <w:p w:rsidR="006229F9" w:rsidRPr="00F53352" w:rsidRDefault="006229F9" w:rsidP="005120F8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13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07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13</w:t>
            </w:r>
          </w:p>
        </w:tc>
        <w:tc>
          <w:tcPr>
            <w:tcW w:w="4575" w:type="dxa"/>
            <w:tcBorders>
              <w:top w:val="nil"/>
            </w:tcBorders>
          </w:tcPr>
          <w:p w:rsidR="006229F9" w:rsidRPr="00F53352" w:rsidRDefault="006229F9" w:rsidP="004D196E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wstępny szkic</w:t>
            </w:r>
          </w:p>
        </w:tc>
        <w:tc>
          <w:tcPr>
            <w:tcW w:w="1963" w:type="dxa"/>
            <w:tcBorders>
              <w:top w:val="nil"/>
            </w:tcBorders>
          </w:tcPr>
          <w:p w:rsidR="006229F9" w:rsidRPr="00F53352" w:rsidRDefault="006229F9" w:rsidP="004D196E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1.0 szkic 1</w:t>
            </w:r>
            <w:r>
              <w:rPr>
                <w:lang w:val="pl-PL"/>
              </w:rPr>
              <w:t>.</w:t>
            </w:r>
          </w:p>
        </w:tc>
      </w:tr>
      <w:tr w:rsidR="006229F9" w:rsidRPr="00F53352" w:rsidTr="005120F8">
        <w:tc>
          <w:tcPr>
            <w:tcW w:w="2160" w:type="dxa"/>
            <w:tcBorders>
              <w:bottom w:val="single" w:sz="12" w:space="0" w:color="auto"/>
            </w:tcBorders>
          </w:tcPr>
          <w:p w:rsidR="006229F9" w:rsidRPr="00F53352" w:rsidRDefault="006229F9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Karl Wiegers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6229F9" w:rsidRPr="00F53352" w:rsidRDefault="006229F9" w:rsidP="005120F8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22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08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13</w:t>
            </w:r>
          </w:p>
        </w:tc>
        <w:tc>
          <w:tcPr>
            <w:tcW w:w="4575" w:type="dxa"/>
            <w:tcBorders>
              <w:bottom w:val="single" w:sz="12" w:space="0" w:color="auto"/>
            </w:tcBorders>
          </w:tcPr>
          <w:p w:rsidR="006229F9" w:rsidRPr="00F53352" w:rsidRDefault="006229F9" w:rsidP="004D196E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baza odniesienia uwzględniająca zmiany wprowadzone po inspekcji</w:t>
            </w:r>
          </w:p>
        </w:tc>
        <w:tc>
          <w:tcPr>
            <w:tcW w:w="1963" w:type="dxa"/>
            <w:tcBorders>
              <w:bottom w:val="single" w:sz="12" w:space="0" w:color="auto"/>
            </w:tcBorders>
          </w:tcPr>
          <w:p w:rsidR="006229F9" w:rsidRPr="00F53352" w:rsidRDefault="006229F9" w:rsidP="004D196E">
            <w:pPr>
              <w:spacing w:before="40" w:after="40"/>
              <w:rPr>
                <w:lang w:val="pl-PL"/>
              </w:rPr>
            </w:pPr>
            <w:r w:rsidRPr="00F53352">
              <w:rPr>
                <w:lang w:val="pl-PL"/>
              </w:rPr>
              <w:t>1.0 zatwierdzona</w:t>
            </w:r>
          </w:p>
        </w:tc>
      </w:tr>
    </w:tbl>
    <w:p w:rsidR="006229F9" w:rsidRPr="00F53352" w:rsidRDefault="006229F9">
      <w:pPr>
        <w:jc w:val="center"/>
        <w:rPr>
          <w:b/>
          <w:sz w:val="28"/>
          <w:lang w:val="pl-PL"/>
        </w:rPr>
      </w:pPr>
    </w:p>
    <w:p w:rsidR="006229F9" w:rsidRPr="00F53352" w:rsidRDefault="006229F9">
      <w:pPr>
        <w:rPr>
          <w:sz w:val="32"/>
          <w:lang w:val="pl-PL"/>
        </w:rPr>
        <w:sectPr w:rsidR="006229F9" w:rsidRPr="00F53352">
          <w:headerReference w:type="default" r:id="rId9"/>
          <w:footerReference w:type="first" r:id="rId10"/>
          <w:pgSz w:w="12240" w:h="15840" w:code="1"/>
          <w:pgMar w:top="1440" w:right="1440" w:bottom="1440" w:left="1440" w:header="708" w:footer="708" w:gutter="0"/>
          <w:pgNumType w:fmt="lowerRoman" w:start="1"/>
          <w:cols w:space="708"/>
          <w:titlePg/>
        </w:sectPr>
      </w:pPr>
    </w:p>
    <w:p w:rsidR="006229F9" w:rsidRPr="00F53352" w:rsidRDefault="006229F9">
      <w:pPr>
        <w:rPr>
          <w:lang w:val="pl-PL"/>
        </w:rPr>
      </w:pPr>
      <w:r w:rsidRPr="00F53352">
        <w:rPr>
          <w:lang w:val="pl-PL"/>
        </w:rPr>
        <w:t>Różni przedstawiciele klas użytkowników zidentyfikowali w SZK następujących głównych aktorów i przypadki użycia:</w:t>
      </w:r>
    </w:p>
    <w:p w:rsidR="006229F9" w:rsidRPr="00F53352" w:rsidRDefault="006229F9">
      <w:pPr>
        <w:rPr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4748"/>
      </w:tblGrid>
      <w:tr w:rsidR="006229F9" w:rsidRPr="00F53352" w:rsidTr="00B53F79">
        <w:tc>
          <w:tcPr>
            <w:tcW w:w="2448" w:type="dxa"/>
          </w:tcPr>
          <w:p w:rsidR="006229F9" w:rsidRPr="00F53352" w:rsidRDefault="006229F9">
            <w:pPr>
              <w:pStyle w:val="TableHead"/>
              <w:rPr>
                <w:lang w:val="pl-PL"/>
              </w:rPr>
            </w:pPr>
            <w:r w:rsidRPr="00F53352">
              <w:rPr>
                <w:lang w:val="pl-PL"/>
              </w:rPr>
              <w:t>Główny aktor</w:t>
            </w:r>
          </w:p>
        </w:tc>
        <w:tc>
          <w:tcPr>
            <w:tcW w:w="4748" w:type="dxa"/>
          </w:tcPr>
          <w:p w:rsidR="006229F9" w:rsidRPr="00F53352" w:rsidRDefault="006229F9" w:rsidP="00B53F79">
            <w:pPr>
              <w:pStyle w:val="TableHead"/>
              <w:rPr>
                <w:lang w:val="pl-PL"/>
              </w:rPr>
            </w:pPr>
            <w:r w:rsidRPr="00F53352">
              <w:rPr>
                <w:lang w:val="pl-PL"/>
              </w:rPr>
              <w:t>Przypadki użycia</w:t>
            </w:r>
          </w:p>
        </w:tc>
      </w:tr>
      <w:tr w:rsidR="006229F9" w:rsidRPr="00F53352" w:rsidTr="00B53F79">
        <w:tc>
          <w:tcPr>
            <w:tcW w:w="2448" w:type="dxa"/>
          </w:tcPr>
          <w:p w:rsidR="006229F9" w:rsidRPr="00F53352" w:rsidRDefault="006229F9" w:rsidP="00B53F79">
            <w:pPr>
              <w:pStyle w:val="TableText"/>
              <w:rPr>
                <w:lang w:val="pl-PL"/>
              </w:rPr>
            </w:pPr>
            <w:r w:rsidRPr="00F53352">
              <w:rPr>
                <w:lang w:val="pl-PL"/>
              </w:rPr>
              <w:t>Klient</w:t>
            </w:r>
          </w:p>
        </w:tc>
        <w:tc>
          <w:tcPr>
            <w:tcW w:w="4748" w:type="dxa"/>
          </w:tcPr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Zamów posiłek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Zmień zamówienie na posiłek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Anuluj zamówienie na posiłek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Sprawdź menu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Zarejestruj możliwość potrącania z wypłat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Cofnij możliwość potrącania z wypłat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Zarządzaj subskrypcjami na posiłki</w:t>
            </w:r>
          </w:p>
        </w:tc>
      </w:tr>
      <w:tr w:rsidR="006229F9" w:rsidRPr="00F53352" w:rsidTr="00B53F79">
        <w:tc>
          <w:tcPr>
            <w:tcW w:w="2448" w:type="dxa"/>
          </w:tcPr>
          <w:p w:rsidR="006229F9" w:rsidRPr="00F53352" w:rsidRDefault="006229F9" w:rsidP="00B53F79">
            <w:pPr>
              <w:pStyle w:val="TableText"/>
              <w:rPr>
                <w:lang w:val="pl-PL"/>
              </w:rPr>
            </w:pPr>
            <w:r w:rsidRPr="00F53352">
              <w:rPr>
                <w:lang w:val="pl-PL"/>
              </w:rPr>
              <w:t>Menedżer menu</w:t>
            </w:r>
          </w:p>
        </w:tc>
        <w:tc>
          <w:tcPr>
            <w:tcW w:w="4748" w:type="dxa"/>
          </w:tcPr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Utwórz menu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Zmodyfikuj menu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Usuń menu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Archiwizuj menu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Zdefiniuj ofertę dnia</w:t>
            </w:r>
          </w:p>
        </w:tc>
      </w:tr>
      <w:tr w:rsidR="006229F9" w:rsidRPr="00F53352" w:rsidTr="00B53F79">
        <w:tc>
          <w:tcPr>
            <w:tcW w:w="2448" w:type="dxa"/>
          </w:tcPr>
          <w:p w:rsidR="006229F9" w:rsidRPr="00F53352" w:rsidRDefault="006229F9" w:rsidP="00B53F79">
            <w:pPr>
              <w:pStyle w:val="TableText"/>
              <w:rPr>
                <w:lang w:val="pl-PL"/>
              </w:rPr>
            </w:pPr>
            <w:r w:rsidRPr="00F53352">
              <w:rPr>
                <w:lang w:val="pl-PL"/>
              </w:rPr>
              <w:t>Personel kafeterii</w:t>
            </w:r>
          </w:p>
        </w:tc>
        <w:tc>
          <w:tcPr>
            <w:tcW w:w="4748" w:type="dxa"/>
          </w:tcPr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Przygotuj posiłek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Wygeneruj rachunek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Zamów dostawę posiłku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Wygeneruj systemowe raporty użycia</w:t>
            </w:r>
          </w:p>
        </w:tc>
      </w:tr>
      <w:tr w:rsidR="006229F9" w:rsidRPr="00F53352" w:rsidTr="00B53F79">
        <w:tc>
          <w:tcPr>
            <w:tcW w:w="2448" w:type="dxa"/>
          </w:tcPr>
          <w:p w:rsidR="006229F9" w:rsidRPr="00F53352" w:rsidRDefault="006229F9">
            <w:pPr>
              <w:pStyle w:val="TableText"/>
              <w:rPr>
                <w:lang w:val="pl-PL"/>
              </w:rPr>
            </w:pPr>
            <w:r w:rsidRPr="00F53352">
              <w:rPr>
                <w:lang w:val="pl-PL"/>
              </w:rPr>
              <w:t>Dostawcy posiłków</w:t>
            </w:r>
          </w:p>
        </w:tc>
        <w:tc>
          <w:tcPr>
            <w:tcW w:w="4748" w:type="dxa"/>
          </w:tcPr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Zarejestruj dostawę posiłku</w:t>
            </w:r>
          </w:p>
          <w:p w:rsidR="006229F9" w:rsidRDefault="006229F9">
            <w:pPr>
              <w:pStyle w:val="TableText"/>
              <w:numPr>
                <w:ilvl w:val="0"/>
                <w:numId w:val="20"/>
              </w:numPr>
              <w:ind w:left="432"/>
              <w:rPr>
                <w:lang w:val="pl-PL"/>
              </w:rPr>
            </w:pPr>
            <w:r w:rsidRPr="00F53352">
              <w:rPr>
                <w:lang w:val="pl-PL"/>
              </w:rPr>
              <w:t>Wydrukuj wskazówki dostawy</w:t>
            </w:r>
          </w:p>
        </w:tc>
      </w:tr>
    </w:tbl>
    <w:p w:rsidR="006229F9" w:rsidRPr="00F53352" w:rsidRDefault="006229F9">
      <w:pPr>
        <w:rPr>
          <w:lang w:val="pl-PL"/>
        </w:rPr>
      </w:pPr>
    </w:p>
    <w:p w:rsidR="006229F9" w:rsidRPr="00F53352" w:rsidRDefault="006229F9">
      <w:pPr>
        <w:rPr>
          <w:lang w:val="pl-PL"/>
        </w:rPr>
      </w:pPr>
      <w:r w:rsidRPr="00F53352">
        <w:rPr>
          <w:lang w:val="pl-PL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98"/>
        <w:gridCol w:w="1796"/>
        <w:gridCol w:w="2410"/>
        <w:gridCol w:w="3354"/>
      </w:tblGrid>
      <w:tr w:rsidR="006229F9" w:rsidRPr="00F53352" w:rsidTr="0040346E">
        <w:tc>
          <w:tcPr>
            <w:tcW w:w="1998" w:type="dxa"/>
            <w:tcBorders>
              <w:top w:val="single" w:sz="12" w:space="0" w:color="auto"/>
            </w:tcBorders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ID i nazwa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</w:tcBorders>
          </w:tcPr>
          <w:p w:rsidR="006229F9" w:rsidRPr="00F53352" w:rsidRDefault="006229F9" w:rsidP="00EC77B4">
            <w:pPr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PU-1 Zamów posiłek</w:t>
            </w:r>
          </w:p>
        </w:tc>
      </w:tr>
      <w:tr w:rsidR="006229F9" w:rsidRPr="00F53352" w:rsidTr="00F35BAD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Utworzony przez</w:t>
            </w:r>
          </w:p>
        </w:tc>
        <w:tc>
          <w:tcPr>
            <w:tcW w:w="1796" w:type="dxa"/>
          </w:tcPr>
          <w:p w:rsidR="006229F9" w:rsidRPr="00F53352" w:rsidRDefault="006229F9">
            <w:pPr>
              <w:rPr>
                <w:lang w:val="pl-PL"/>
              </w:rPr>
            </w:pPr>
            <w:r w:rsidRPr="00F53352">
              <w:rPr>
                <w:lang w:val="pl-PL"/>
              </w:rPr>
              <w:t>Paweł Raj</w:t>
            </w:r>
          </w:p>
        </w:tc>
        <w:tc>
          <w:tcPr>
            <w:tcW w:w="2410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Data utworzenia</w:t>
            </w:r>
          </w:p>
        </w:tc>
        <w:tc>
          <w:tcPr>
            <w:tcW w:w="3354" w:type="dxa"/>
          </w:tcPr>
          <w:p w:rsidR="006229F9" w:rsidRPr="00F53352" w:rsidRDefault="006229F9" w:rsidP="00F96480">
            <w:pPr>
              <w:rPr>
                <w:lang w:val="pl-PL"/>
              </w:rPr>
            </w:pPr>
            <w:r w:rsidRPr="00F53352">
              <w:rPr>
                <w:lang w:val="pl-PL"/>
              </w:rPr>
              <w:t>04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10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2013</w:t>
            </w:r>
          </w:p>
        </w:tc>
      </w:tr>
      <w:tr w:rsidR="006229F9" w:rsidRPr="00F53352" w:rsidTr="00F35BAD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Główny aktor</w:t>
            </w:r>
          </w:p>
        </w:tc>
        <w:tc>
          <w:tcPr>
            <w:tcW w:w="1796" w:type="dxa"/>
          </w:tcPr>
          <w:p w:rsidR="006229F9" w:rsidRPr="00F53352" w:rsidRDefault="006229F9" w:rsidP="00C36349">
            <w:pPr>
              <w:rPr>
                <w:lang w:val="pl-PL"/>
              </w:rPr>
            </w:pPr>
            <w:r w:rsidRPr="00F53352">
              <w:rPr>
                <w:lang w:val="pl-PL"/>
              </w:rPr>
              <w:t>Klient</w:t>
            </w:r>
          </w:p>
        </w:tc>
        <w:tc>
          <w:tcPr>
            <w:tcW w:w="2410" w:type="dxa"/>
          </w:tcPr>
          <w:p w:rsidR="006229F9" w:rsidRPr="00F53352" w:rsidRDefault="006229F9" w:rsidP="00C36349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Aktorzy drugoplanowi</w:t>
            </w:r>
          </w:p>
        </w:tc>
        <w:tc>
          <w:tcPr>
            <w:tcW w:w="3354" w:type="dxa"/>
          </w:tcPr>
          <w:p w:rsidR="006229F9" w:rsidRPr="00F53352" w:rsidRDefault="006229F9" w:rsidP="00C36349">
            <w:pPr>
              <w:rPr>
                <w:lang w:val="pl-PL"/>
              </w:rPr>
            </w:pPr>
            <w:r w:rsidRPr="00F53352">
              <w:rPr>
                <w:lang w:val="pl-PL"/>
              </w:rPr>
              <w:t>System inwentaryzacyjny kafeterii</w:t>
            </w:r>
          </w:p>
        </w:tc>
      </w:tr>
      <w:tr w:rsidR="006229F9" w:rsidRPr="00F53352" w:rsidTr="00C36349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Opis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Klient wchodzi do Systemu zamówień kafeteryjnych za pośrednictwem firmowego intranetu lub przez internet, przegląda menu dostępne w określonym dniu, wybiera posiłek i składa zamówienie, które zostanie odebrane w kafeterii lub dostarczone w określone miejsce w 15-minutowych widełkach czasowych.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Wyzwalacz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Klient zgłasza, że chce zamówić posiłek.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Warunki początkowe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WP-1. Klient jest zalogowany do SZK.</w:t>
            </w:r>
          </w:p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WP-2. Klient jest zarejestrowany do potrąceń z wypłat.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Warunki końcowe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WK-1. Zamówienie na posiłek zostało zarejestrowane w SZK ze statusem „przyjęte”.</w:t>
            </w:r>
          </w:p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WK-2. Aktualizowany jest stan zapasów w celu odzwierciedlenia składników zamówienia.</w:t>
            </w:r>
          </w:p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WK-3. Aktualizowany jest czas pozostały na dostawę w widełkach czasowych.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Przepływ normalny</w:t>
            </w:r>
          </w:p>
        </w:tc>
        <w:tc>
          <w:tcPr>
            <w:tcW w:w="7560" w:type="dxa"/>
            <w:gridSpan w:val="3"/>
          </w:tcPr>
          <w:p w:rsidR="006229F9" w:rsidRPr="00F53352" w:rsidRDefault="006229F9">
            <w:pPr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1.0 Zamów jeden posiłek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Klient prosi o menu na konkretny dzień (patrz 1.0.W1, 1.0.W2).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SZK wyświetla menu z dostępnymi posiłkami oraz ofertę dnia.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 xml:space="preserve">Klient wybiera z menu </w:t>
            </w:r>
            <w:r>
              <w:rPr>
                <w:lang w:val="pl-PL"/>
              </w:rPr>
              <w:t>składnik</w:t>
            </w:r>
            <w:r w:rsidRPr="00F53352">
              <w:rPr>
                <w:lang w:val="pl-PL"/>
              </w:rPr>
              <w:t xml:space="preserve"> lub kilka składników posiłku (patrz 1.1).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Klient decyduje, że skompletował zamówienie (patrz 1.2).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SZK wyświetla zamówione pozycje menu, ich ceny, cenę łączną, w tym podatek oraz koszty dostawy.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Klient zatwierdza zamówienie (kontynuuje przepływ normalny) albo prosi o zmianę zamówienia (powrót do kroku 2.).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SZK wyświetla dostępne w danym dniu godziny dostaw.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Klient wybiera godzinę dostawy oraz określa jej miejsce.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Klient wybiera metodę płatności.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SZK potwierdza przyjęcie zamówienia.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SZK wysyła klientowi wiadomość e-mail z potwierdzeniem zamówienia, ceną i szczegółami zamówienia.</w:t>
            </w:r>
          </w:p>
          <w:p w:rsidR="006229F9" w:rsidRDefault="006229F9">
            <w:pPr>
              <w:pStyle w:val="ListParagraph"/>
              <w:numPr>
                <w:ilvl w:val="0"/>
                <w:numId w:val="21"/>
              </w:numPr>
              <w:ind w:left="342"/>
              <w:rPr>
                <w:lang w:val="pl-PL"/>
              </w:rPr>
            </w:pPr>
            <w:r w:rsidRPr="00F53352">
              <w:rPr>
                <w:lang w:val="pl-PL"/>
              </w:rPr>
              <w:t>SZK zapisuje zamówienie, wysyła informacje o składnikach zamówienia do Systemu inwentaryzacyjnego kafeterii i aktualizuje pozostałe dostępne czasy dostaw.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Przepływy alternatywne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266D5C">
            <w:pPr>
              <w:pStyle w:val="TableText"/>
              <w:ind w:left="0"/>
              <w:rPr>
                <w:b/>
                <w:lang w:val="pl-PL"/>
              </w:rPr>
            </w:pPr>
            <w:r w:rsidRPr="00F53352">
              <w:rPr>
                <w:b/>
                <w:bCs/>
                <w:lang w:val="pl-PL"/>
              </w:rPr>
              <w:t>1.1 Zamów wiele takich samych posiłków</w:t>
            </w:r>
          </w:p>
          <w:p w:rsidR="006229F9" w:rsidRPr="00F53352" w:rsidRDefault="006229F9" w:rsidP="00B417FB">
            <w:pPr>
              <w:pStyle w:val="ListParagraph"/>
              <w:numPr>
                <w:ilvl w:val="0"/>
                <w:numId w:val="22"/>
              </w:numPr>
              <w:rPr>
                <w:lang w:val="pl-PL"/>
              </w:rPr>
            </w:pPr>
            <w:r w:rsidRPr="00F53352">
              <w:rPr>
                <w:lang w:val="pl-PL"/>
              </w:rPr>
              <w:t>Klient zamawia określoną liczbę takich samych posiłków (patrz 1.1.W1)</w:t>
            </w:r>
          </w:p>
          <w:p w:rsidR="006229F9" w:rsidRPr="00F53352" w:rsidRDefault="006229F9" w:rsidP="00B417FB">
            <w:pPr>
              <w:pStyle w:val="ListParagraph"/>
              <w:numPr>
                <w:ilvl w:val="0"/>
                <w:numId w:val="22"/>
              </w:numPr>
              <w:rPr>
                <w:lang w:val="pl-PL"/>
              </w:rPr>
            </w:pPr>
            <w:r w:rsidRPr="00F53352">
              <w:rPr>
                <w:lang w:val="pl-PL"/>
              </w:rPr>
              <w:t>Powrót do kroku 4. przepływu normalnego.</w:t>
            </w:r>
          </w:p>
          <w:p w:rsidR="006229F9" w:rsidRPr="00F53352" w:rsidRDefault="006229F9" w:rsidP="003626DA">
            <w:pPr>
              <w:pStyle w:val="TableText"/>
              <w:ind w:left="-18"/>
              <w:rPr>
                <w:b/>
                <w:bCs/>
                <w:lang w:val="pl-PL"/>
              </w:rPr>
            </w:pPr>
            <w:r w:rsidRPr="00F53352">
              <w:rPr>
                <w:b/>
                <w:bCs/>
                <w:lang w:val="pl-PL"/>
              </w:rPr>
              <w:t>1.2 Zamów wiele posiłków</w:t>
            </w:r>
          </w:p>
          <w:p w:rsidR="006229F9" w:rsidRPr="00F53352" w:rsidRDefault="006229F9" w:rsidP="00B417FB">
            <w:pPr>
              <w:pStyle w:val="ListParagraph"/>
              <w:numPr>
                <w:ilvl w:val="0"/>
                <w:numId w:val="23"/>
              </w:numPr>
              <w:rPr>
                <w:lang w:val="pl-PL"/>
              </w:rPr>
            </w:pPr>
            <w:r w:rsidRPr="00F53352">
              <w:rPr>
                <w:lang w:val="pl-PL"/>
              </w:rPr>
              <w:t>Klient decyduje się zamówić kolejny posiłek.</w:t>
            </w:r>
          </w:p>
          <w:p w:rsidR="006229F9" w:rsidRPr="00F53352" w:rsidRDefault="006229F9" w:rsidP="00B417FB">
            <w:pPr>
              <w:pStyle w:val="ListParagraph"/>
              <w:numPr>
                <w:ilvl w:val="0"/>
                <w:numId w:val="23"/>
              </w:numPr>
              <w:rPr>
                <w:lang w:val="pl-PL"/>
              </w:rPr>
            </w:pPr>
            <w:r w:rsidRPr="00F53352">
              <w:rPr>
                <w:lang w:val="pl-PL"/>
              </w:rPr>
              <w:t>Powrót do kroku 1. przepływu normalnego.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Wyjątki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3626DA">
            <w:pPr>
              <w:pStyle w:val="TableText"/>
              <w:ind w:left="-18"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1.0.</w:t>
            </w:r>
            <w:r w:rsidRPr="00F53352">
              <w:rPr>
                <w:lang w:val="pl-PL"/>
              </w:rPr>
              <w:t xml:space="preserve"> </w:t>
            </w:r>
            <w:r w:rsidRPr="00F53352">
              <w:rPr>
                <w:b/>
                <w:lang w:val="pl-PL"/>
              </w:rPr>
              <w:t>W1. Wybrano bieżącą datę dostawy, ale jest już po godzinie przyjmowania zamówień na dzisiejsze dostawy</w:t>
            </w:r>
          </w:p>
          <w:p w:rsidR="006229F9" w:rsidRPr="00F53352" w:rsidRDefault="006229F9" w:rsidP="007E3399">
            <w:pPr>
              <w:rPr>
                <w:lang w:val="pl-PL"/>
              </w:rPr>
            </w:pPr>
            <w:r w:rsidRPr="00F53352">
              <w:rPr>
                <w:lang w:val="pl-PL"/>
              </w:rPr>
              <w:t>1. SZK informuje klienta, że jest za późno na złożenie zamówienia na bieżący dzień.</w:t>
            </w:r>
          </w:p>
          <w:p w:rsidR="006229F9" w:rsidRPr="00F53352" w:rsidRDefault="006229F9" w:rsidP="007E3399">
            <w:pPr>
              <w:rPr>
                <w:lang w:val="pl-PL"/>
              </w:rPr>
            </w:pPr>
            <w:r w:rsidRPr="00F53352">
              <w:rPr>
                <w:lang w:val="pl-PL"/>
              </w:rPr>
              <w:t>2a. Jeśli klient anuluje proces składania zamówienia, SZK kończy przypadek użycia.</w:t>
            </w:r>
          </w:p>
          <w:p w:rsidR="006229F9" w:rsidRPr="00F53352" w:rsidRDefault="006229F9" w:rsidP="007E3399">
            <w:pPr>
              <w:ind w:left="-18"/>
              <w:rPr>
                <w:lang w:val="pl-PL"/>
              </w:rPr>
            </w:pPr>
            <w:r w:rsidRPr="00F53352">
              <w:rPr>
                <w:lang w:val="pl-PL"/>
              </w:rPr>
              <w:t>2b. W przeciwnym razie, jeśli klient wybierze inną datę dostawy, SZK wznawia przypadek użycia.</w:t>
            </w:r>
          </w:p>
          <w:p w:rsidR="006229F9" w:rsidRPr="00F53352" w:rsidRDefault="006229F9" w:rsidP="003626DA">
            <w:pPr>
              <w:pStyle w:val="TableText"/>
              <w:ind w:left="-18"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1.0.</w:t>
            </w:r>
            <w:r w:rsidRPr="00F53352">
              <w:rPr>
                <w:lang w:val="pl-PL"/>
              </w:rPr>
              <w:t xml:space="preserve"> </w:t>
            </w:r>
            <w:r w:rsidRPr="00F53352">
              <w:rPr>
                <w:b/>
                <w:lang w:val="pl-PL"/>
              </w:rPr>
              <w:t>W2. Nie ma dostępnych czasów dostawy</w:t>
            </w:r>
          </w:p>
          <w:p w:rsidR="006229F9" w:rsidRPr="00F53352" w:rsidRDefault="006229F9" w:rsidP="00B16AD0">
            <w:pPr>
              <w:rPr>
                <w:lang w:val="pl-PL"/>
              </w:rPr>
            </w:pPr>
            <w:r w:rsidRPr="00F53352">
              <w:rPr>
                <w:lang w:val="pl-PL"/>
              </w:rPr>
              <w:t>1. SZK informuje klienta, że w danym dniu nie ma już dostępnych czasów dostawy.</w:t>
            </w:r>
          </w:p>
          <w:p w:rsidR="006229F9" w:rsidRPr="00F53352" w:rsidRDefault="006229F9" w:rsidP="00B16AD0">
            <w:pPr>
              <w:rPr>
                <w:lang w:val="pl-PL"/>
              </w:rPr>
            </w:pPr>
            <w:r w:rsidRPr="00F53352">
              <w:rPr>
                <w:lang w:val="pl-PL"/>
              </w:rPr>
              <w:t>2a. Jeśli klient anuluje proces składania zamówienia, SZK kończy przypadek użycia.</w:t>
            </w:r>
          </w:p>
          <w:p w:rsidR="006229F9" w:rsidRPr="00F53352" w:rsidRDefault="006229F9" w:rsidP="00B16AD0">
            <w:pPr>
              <w:rPr>
                <w:lang w:val="pl-PL"/>
              </w:rPr>
            </w:pPr>
            <w:r w:rsidRPr="00F53352">
              <w:rPr>
                <w:lang w:val="pl-PL"/>
              </w:rPr>
              <w:t>2b. W przeciwnym razie, jeśli klient wybierze odbiór posiłku w kafeterii, kontynuowany jest przepływ normalny, z tym że pominięte zostają kroki 7. i 8.</w:t>
            </w:r>
          </w:p>
          <w:p w:rsidR="006229F9" w:rsidRPr="00F53352" w:rsidRDefault="006229F9" w:rsidP="003626DA">
            <w:pPr>
              <w:pStyle w:val="TableText"/>
              <w:ind w:left="-18"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1.1.</w:t>
            </w:r>
            <w:r w:rsidRPr="00F53352">
              <w:rPr>
                <w:lang w:val="pl-PL"/>
              </w:rPr>
              <w:t xml:space="preserve"> </w:t>
            </w:r>
            <w:r w:rsidRPr="00F53352">
              <w:rPr>
                <w:b/>
                <w:lang w:val="pl-PL"/>
              </w:rPr>
              <w:t>W1. Zbyt mały stan zapasów, aby skompletować zamówienie składające się z wielu posiłków</w:t>
            </w:r>
          </w:p>
          <w:p w:rsidR="006229F9" w:rsidRPr="00F53352" w:rsidRDefault="006229F9" w:rsidP="00BC49D8">
            <w:pPr>
              <w:rPr>
                <w:lang w:val="pl-PL"/>
              </w:rPr>
            </w:pPr>
            <w:r w:rsidRPr="00F53352">
              <w:rPr>
                <w:lang w:val="pl-PL"/>
              </w:rPr>
              <w:t>1. W oparciu o stan magazynowy SZK informuje klienta o maksymalnej liczbie takich samych posiłków, jakie można zamówić.</w:t>
            </w:r>
          </w:p>
          <w:p w:rsidR="006229F9" w:rsidRPr="00F53352" w:rsidRDefault="006229F9" w:rsidP="00BC49D8">
            <w:pPr>
              <w:rPr>
                <w:lang w:val="pl-PL"/>
              </w:rPr>
            </w:pPr>
            <w:r w:rsidRPr="00F53352">
              <w:rPr>
                <w:lang w:val="pl-PL"/>
              </w:rPr>
              <w:t>2a. Jeśli klient zmieni liczbę zamówionych posiłków, należy powrócić do kroku 4. przepływu normalnego.</w:t>
            </w:r>
          </w:p>
          <w:p w:rsidR="006229F9" w:rsidRPr="00F53352" w:rsidRDefault="006229F9" w:rsidP="00BC49D8">
            <w:pPr>
              <w:ind w:left="-18"/>
              <w:rPr>
                <w:lang w:val="pl-PL"/>
              </w:rPr>
            </w:pPr>
            <w:r w:rsidRPr="00F53352">
              <w:rPr>
                <w:lang w:val="pl-PL"/>
              </w:rPr>
              <w:t>2b. W przeciwnym razie, jeśli klient anuluje proces składania zamówienia, SZK kończy przypadek użycia.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Priorytet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Wysoki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Częstotliwość użycia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Około 300 użytkowników, średnio jedno użycie dziennie. Maksymalne korzystanie z tego przypadku użycia ma miejsce między godziną 9.00 a 10.00 czasu lokalnego.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Reguły biznesowe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RB-1, RB-2, RB-3, RB-4, RB-11, RB-12, RB-33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Pozostałe informacje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1510C9">
            <w:pPr>
              <w:pStyle w:val="TableText"/>
              <w:numPr>
                <w:ilvl w:val="0"/>
                <w:numId w:val="19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Klient powinien mieć możliwość anulowania procesu zamawiania w dowolnym momencie przed potwierdzeniem zamówienia.</w:t>
            </w:r>
          </w:p>
          <w:p w:rsidR="006229F9" w:rsidRPr="00F53352" w:rsidRDefault="006229F9" w:rsidP="001510C9">
            <w:pPr>
              <w:pStyle w:val="TableText"/>
              <w:numPr>
                <w:ilvl w:val="0"/>
                <w:numId w:val="19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Klient powinien mieć możliwość podejrzenia wszystkich posiłków, które zamówił w ciągu ostatnich sześciu miesięcy, i ponownego złożenia zamówienia na wybrany posiłek pod warunkiem, że na dany dzień dostawy dostępne są wszystkie składniki niezbędne do skompletowania zamówienia (priorytet = średni).</w:t>
            </w:r>
          </w:p>
          <w:p w:rsidR="006229F9" w:rsidRPr="00F53352" w:rsidRDefault="006229F9" w:rsidP="001510C9">
            <w:pPr>
              <w:numPr>
                <w:ilvl w:val="0"/>
                <w:numId w:val="19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Data domyślna to data bieżąca, jeśli zamówienie nastąpi do momentu zamknięcia zamówień danego dnia. W przeciwnym wypadku data domyślna to następny dzień roboczy kafeterii.</w:t>
            </w:r>
          </w:p>
        </w:tc>
      </w:tr>
      <w:tr w:rsidR="006229F9" w:rsidRPr="00F53352" w:rsidTr="0040346E">
        <w:tc>
          <w:tcPr>
            <w:tcW w:w="1998" w:type="dxa"/>
            <w:tcBorders>
              <w:bottom w:val="single" w:sz="12" w:space="0" w:color="auto"/>
            </w:tcBorders>
          </w:tcPr>
          <w:p w:rsidR="006229F9" w:rsidRPr="00F53352" w:rsidRDefault="006229F9" w:rsidP="00EC77B4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Założenia</w:t>
            </w:r>
          </w:p>
        </w:tc>
        <w:tc>
          <w:tcPr>
            <w:tcW w:w="7560" w:type="dxa"/>
            <w:gridSpan w:val="3"/>
            <w:tcBorders>
              <w:bottom w:val="single" w:sz="12" w:space="0" w:color="auto"/>
            </w:tcBorders>
          </w:tcPr>
          <w:p w:rsidR="006229F9" w:rsidRPr="00F53352" w:rsidRDefault="006229F9" w:rsidP="00ED554E">
            <w:p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Zakładamy, że 15% klientów będzie zamawiać ofertę dnia (źródło: dane zebrane w kafeterii w ciągu poprzednich sześciu miesięcy).</w:t>
            </w:r>
          </w:p>
        </w:tc>
      </w:tr>
    </w:tbl>
    <w:p w:rsidR="006229F9" w:rsidRPr="00F53352" w:rsidRDefault="006229F9">
      <w:pPr>
        <w:rPr>
          <w:lang w:val="pl-PL"/>
        </w:rPr>
      </w:pPr>
    </w:p>
    <w:p w:rsidR="006229F9" w:rsidRPr="00F53352" w:rsidRDefault="006229F9">
      <w:pPr>
        <w:rPr>
          <w:lang w:val="pl-PL"/>
        </w:rPr>
      </w:pPr>
    </w:p>
    <w:p w:rsidR="006229F9" w:rsidRPr="00F53352" w:rsidRDefault="006229F9">
      <w:pPr>
        <w:rPr>
          <w:lang w:val="pl-P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98"/>
        <w:gridCol w:w="2079"/>
        <w:gridCol w:w="2583"/>
        <w:gridCol w:w="2898"/>
      </w:tblGrid>
      <w:tr w:rsidR="006229F9" w:rsidRPr="00F53352" w:rsidTr="0040346E">
        <w:tc>
          <w:tcPr>
            <w:tcW w:w="1998" w:type="dxa"/>
            <w:tcBorders>
              <w:top w:val="single" w:sz="12" w:space="0" w:color="auto"/>
            </w:tcBorders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ID i nazwa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</w:tcBorders>
          </w:tcPr>
          <w:p w:rsidR="006229F9" w:rsidRPr="00F53352" w:rsidRDefault="006229F9">
            <w:pPr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PU-5 Zarejestruj możliwość potrącania z wypłat</w:t>
            </w:r>
          </w:p>
        </w:tc>
      </w:tr>
      <w:tr w:rsidR="006229F9" w:rsidRPr="00F53352" w:rsidTr="00134778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Utworzony przez</w:t>
            </w:r>
          </w:p>
        </w:tc>
        <w:tc>
          <w:tcPr>
            <w:tcW w:w="2079" w:type="dxa"/>
          </w:tcPr>
          <w:p w:rsidR="006229F9" w:rsidRPr="00F53352" w:rsidRDefault="006229F9" w:rsidP="00C36349">
            <w:pPr>
              <w:rPr>
                <w:lang w:val="pl-PL"/>
              </w:rPr>
            </w:pPr>
            <w:r w:rsidRPr="00F53352">
              <w:rPr>
                <w:lang w:val="pl-PL"/>
              </w:rPr>
              <w:t>Natalia Anders</w:t>
            </w:r>
          </w:p>
        </w:tc>
        <w:tc>
          <w:tcPr>
            <w:tcW w:w="2583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Data utworzenia</w:t>
            </w:r>
          </w:p>
        </w:tc>
        <w:tc>
          <w:tcPr>
            <w:tcW w:w="2898" w:type="dxa"/>
          </w:tcPr>
          <w:p w:rsidR="006229F9" w:rsidRPr="00F53352" w:rsidRDefault="006229F9" w:rsidP="00134778">
            <w:pPr>
              <w:rPr>
                <w:lang w:val="pl-PL"/>
              </w:rPr>
            </w:pPr>
            <w:r w:rsidRPr="00F53352">
              <w:rPr>
                <w:lang w:val="pl-PL"/>
              </w:rPr>
              <w:t>15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09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2013</w:t>
            </w:r>
          </w:p>
        </w:tc>
      </w:tr>
      <w:tr w:rsidR="006229F9" w:rsidRPr="00F53352" w:rsidTr="00134778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Główny aktor</w:t>
            </w:r>
          </w:p>
        </w:tc>
        <w:tc>
          <w:tcPr>
            <w:tcW w:w="2079" w:type="dxa"/>
          </w:tcPr>
          <w:p w:rsidR="006229F9" w:rsidRPr="00F53352" w:rsidRDefault="006229F9">
            <w:pPr>
              <w:rPr>
                <w:lang w:val="pl-PL"/>
              </w:rPr>
            </w:pPr>
            <w:r w:rsidRPr="00F53352">
              <w:rPr>
                <w:lang w:val="pl-PL"/>
              </w:rPr>
              <w:t>Klient</w:t>
            </w:r>
          </w:p>
        </w:tc>
        <w:tc>
          <w:tcPr>
            <w:tcW w:w="2583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Aktorzy drugoplanowi</w:t>
            </w:r>
          </w:p>
        </w:tc>
        <w:tc>
          <w:tcPr>
            <w:tcW w:w="2898" w:type="dxa"/>
          </w:tcPr>
          <w:p w:rsidR="006229F9" w:rsidRPr="00F53352" w:rsidRDefault="006229F9">
            <w:pPr>
              <w:rPr>
                <w:lang w:val="pl-PL"/>
              </w:rPr>
            </w:pPr>
            <w:r w:rsidRPr="00F53352">
              <w:rPr>
                <w:lang w:val="pl-PL"/>
              </w:rPr>
              <w:t>System płacowy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Opis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Klienci kafeterii korzystający z SZK i wybierający dostawę posiłku muszą wyrazić zgodę na potrącenia z wypłat. W przypadku dokonywanych za pośrednictwem SZK zakupów bezgotówkowych kafeteria będzie wystawiać rachunki przesyłane do systemu płacowego, który potrąci opłaty za posiłki z następnego wynagrodzenia do wypłaty.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Wyzwalacz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Klient decyduje się zarejestrować na potrzeby potrącania z wypłat albo odpowiada „Tak”, gdy SZK proponuje taką możliwość.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Warunki początkowe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WP-1. Klient jest zalogowany do SZK.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Warunki końcowe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WK-1. Klient jest zarejestrowany na potrzeby potrącania z wypłat.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Przepływ normalny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A34D87">
            <w:pPr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>5.0 Zarejestruj możliwość potrącania z wypłat</w:t>
            </w:r>
          </w:p>
          <w:p w:rsidR="006229F9" w:rsidRPr="00F53352" w:rsidRDefault="006229F9" w:rsidP="00C77E5F">
            <w:pPr>
              <w:pStyle w:val="ListParagraph"/>
              <w:numPr>
                <w:ilvl w:val="0"/>
                <w:numId w:val="18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SZK pyta system płacowy, czy klient może zostać zarejestrowany na potrzeby potrącania z wypłat.</w:t>
            </w:r>
          </w:p>
          <w:p w:rsidR="006229F9" w:rsidRPr="00F53352" w:rsidRDefault="006229F9" w:rsidP="00C77E5F">
            <w:pPr>
              <w:pStyle w:val="ListParagraph"/>
              <w:numPr>
                <w:ilvl w:val="0"/>
                <w:numId w:val="18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System płacowy potwierdza, że klient może zostać zarejestrowany na potrzeby potrącania wypłat.</w:t>
            </w:r>
          </w:p>
          <w:p w:rsidR="006229F9" w:rsidRPr="00F53352" w:rsidRDefault="006229F9" w:rsidP="00C77E5F">
            <w:pPr>
              <w:pStyle w:val="ListParagraph"/>
              <w:numPr>
                <w:ilvl w:val="0"/>
                <w:numId w:val="18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SZK prosi klienta o potwierdzenie chęci zarejestrowania się na potrzeby potrącania z wypłat.</w:t>
            </w:r>
          </w:p>
          <w:p w:rsidR="006229F9" w:rsidRPr="00F53352" w:rsidRDefault="006229F9" w:rsidP="00C77E5F">
            <w:pPr>
              <w:pStyle w:val="ListParagraph"/>
              <w:numPr>
                <w:ilvl w:val="0"/>
                <w:numId w:val="18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SZK prosi system płacowy o aktywowanie potrąceń z wypłat.</w:t>
            </w:r>
          </w:p>
          <w:p w:rsidR="006229F9" w:rsidRPr="00F53352" w:rsidRDefault="006229F9" w:rsidP="00C77E5F">
            <w:pPr>
              <w:pStyle w:val="ListParagraph"/>
              <w:numPr>
                <w:ilvl w:val="0"/>
                <w:numId w:val="18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System płacowy potwierdza, że potrącenia z wypłat zostały aktywowane.</w:t>
            </w:r>
          </w:p>
          <w:p w:rsidR="006229F9" w:rsidRPr="00F53352" w:rsidRDefault="006229F9" w:rsidP="00C77E5F">
            <w:pPr>
              <w:pStyle w:val="ListParagraph"/>
              <w:numPr>
                <w:ilvl w:val="0"/>
                <w:numId w:val="18"/>
              </w:numPr>
              <w:spacing w:line="240" w:lineRule="exact"/>
              <w:rPr>
                <w:lang w:val="pl-PL"/>
              </w:rPr>
            </w:pPr>
            <w:r w:rsidRPr="00F53352">
              <w:rPr>
                <w:lang w:val="pl-PL"/>
              </w:rPr>
              <w:t>SZK informuje klienta, że potrącenia z wypłat zostały aktywowane.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Przepływy alternatywne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Brak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Wyjątki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5.0.W1. Klienta nie można zarejestrować na potrzeby potrąceń z wypłat.</w:t>
            </w:r>
          </w:p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5.0.W2. Klient jest już zarejestrowany na potrzeby potrąceń z wypłat.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Priorytet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Wysoki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Reguły biznesowe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RB-86 i RB-88 decydują o możliwości zarejestrowania klienta na potrzeby potrąceń z wypłat.</w:t>
            </w:r>
          </w:p>
        </w:tc>
      </w:tr>
      <w:tr w:rsidR="006229F9" w:rsidRPr="00F53352" w:rsidTr="0040346E">
        <w:tc>
          <w:tcPr>
            <w:tcW w:w="1998" w:type="dxa"/>
            <w:tcBorders>
              <w:bottom w:val="single" w:sz="12" w:space="0" w:color="auto"/>
            </w:tcBorders>
          </w:tcPr>
          <w:p w:rsidR="006229F9" w:rsidRPr="00F53352" w:rsidRDefault="006229F9" w:rsidP="00134778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Pozostałe informacje</w:t>
            </w:r>
          </w:p>
        </w:tc>
        <w:tc>
          <w:tcPr>
            <w:tcW w:w="7560" w:type="dxa"/>
            <w:gridSpan w:val="3"/>
            <w:tcBorders>
              <w:bottom w:val="single" w:sz="12" w:space="0" w:color="auto"/>
            </w:tcBorders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Należy oczekiwać dużej częstotliwości realizacji tego przypadku użycia w ciągu pierwszych dwóch tygodni po wdrożeniu systemu.</w:t>
            </w:r>
          </w:p>
        </w:tc>
      </w:tr>
    </w:tbl>
    <w:p w:rsidR="006229F9" w:rsidRPr="00F53352" w:rsidRDefault="006229F9">
      <w:pPr>
        <w:rPr>
          <w:lang w:val="pl-PL"/>
        </w:rPr>
      </w:pPr>
    </w:p>
    <w:p w:rsidR="006229F9" w:rsidRPr="00F53352" w:rsidRDefault="006229F9">
      <w:pPr>
        <w:rPr>
          <w:lang w:val="pl-PL"/>
        </w:rPr>
      </w:pPr>
    </w:p>
    <w:p w:rsidR="006229F9" w:rsidRPr="00F53352" w:rsidRDefault="006229F9">
      <w:pPr>
        <w:rPr>
          <w:lang w:val="pl-P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98"/>
        <w:gridCol w:w="2466"/>
        <w:gridCol w:w="2196"/>
        <w:gridCol w:w="2898"/>
      </w:tblGrid>
      <w:tr w:rsidR="006229F9" w:rsidRPr="00F53352" w:rsidTr="0040346E">
        <w:tc>
          <w:tcPr>
            <w:tcW w:w="1998" w:type="dxa"/>
            <w:tcBorders>
              <w:top w:val="single" w:sz="12" w:space="0" w:color="auto"/>
            </w:tcBorders>
          </w:tcPr>
          <w:p w:rsidR="006229F9" w:rsidRPr="00F53352" w:rsidRDefault="006229F9" w:rsidP="00F5181F">
            <w:pPr>
              <w:keepNext/>
              <w:keepLines/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ID i nazwa</w:t>
            </w:r>
          </w:p>
        </w:tc>
        <w:tc>
          <w:tcPr>
            <w:tcW w:w="7560" w:type="dxa"/>
            <w:gridSpan w:val="3"/>
            <w:tcBorders>
              <w:top w:val="single" w:sz="12" w:space="0" w:color="auto"/>
            </w:tcBorders>
          </w:tcPr>
          <w:p w:rsidR="006229F9" w:rsidRPr="00F53352" w:rsidRDefault="006229F9" w:rsidP="00BA22FF">
            <w:pPr>
              <w:keepNext/>
              <w:keepLines/>
              <w:rPr>
                <w:b/>
                <w:lang w:val="pl-PL"/>
              </w:rPr>
            </w:pPr>
            <w:r w:rsidRPr="00F53352">
              <w:rPr>
                <w:b/>
                <w:lang w:val="pl-PL"/>
              </w:rPr>
              <w:t xml:space="preserve">UC-11 </w:t>
            </w:r>
            <w:r>
              <w:rPr>
                <w:b/>
                <w:lang w:val="pl-PL"/>
              </w:rPr>
              <w:t>Modyfikuj menu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F5181F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Utworzony przez</w:t>
            </w:r>
          </w:p>
        </w:tc>
        <w:tc>
          <w:tcPr>
            <w:tcW w:w="2466" w:type="dxa"/>
          </w:tcPr>
          <w:p w:rsidR="006229F9" w:rsidRPr="00F53352" w:rsidRDefault="006229F9" w:rsidP="00E83543">
            <w:pPr>
              <w:keepNext/>
              <w:keepLines/>
              <w:rPr>
                <w:lang w:val="pl-PL"/>
              </w:rPr>
            </w:pPr>
            <w:r w:rsidRPr="00F53352">
              <w:rPr>
                <w:lang w:val="pl-PL"/>
              </w:rPr>
              <w:t>Marek Hasal</w:t>
            </w:r>
          </w:p>
        </w:tc>
        <w:tc>
          <w:tcPr>
            <w:tcW w:w="2196" w:type="dxa"/>
          </w:tcPr>
          <w:p w:rsidR="006229F9" w:rsidRPr="00F53352" w:rsidRDefault="006229F9" w:rsidP="00F5181F">
            <w:pPr>
              <w:keepNext/>
              <w:keepLines/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Data utworzenia</w:t>
            </w:r>
          </w:p>
        </w:tc>
        <w:tc>
          <w:tcPr>
            <w:tcW w:w="2898" w:type="dxa"/>
          </w:tcPr>
          <w:p w:rsidR="006229F9" w:rsidRPr="00F53352" w:rsidRDefault="006229F9" w:rsidP="00F5181F">
            <w:pPr>
              <w:keepNext/>
              <w:keepLines/>
              <w:rPr>
                <w:lang w:val="pl-PL"/>
              </w:rPr>
            </w:pPr>
            <w:r w:rsidRPr="00F53352">
              <w:rPr>
                <w:lang w:val="pl-PL"/>
              </w:rPr>
              <w:t>07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10</w:t>
            </w:r>
            <w:r>
              <w:rPr>
                <w:lang w:val="pl-PL"/>
              </w:rPr>
              <w:t>.</w:t>
            </w:r>
            <w:r w:rsidRPr="00F53352">
              <w:rPr>
                <w:lang w:val="pl-PL"/>
              </w:rPr>
              <w:t>2013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F5181F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Opis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Menedżer menu kafeterii może pobrać menu na określony dzień w przyszłości, dodać do niego nowe składniki, usunąć je lub zmienić, utworzyć albo zmienić ofertę dnia, zmienić ceny i zapisać zmodyfikowane menu.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F5181F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Wyjątki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Brak istniejącego menu na dany dzień: pokaż komunikat o błędzie i pozwól menedżerowi menu wprowadzić nową datę.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F5181F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Priorytet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Wysoki</w:t>
            </w:r>
          </w:p>
        </w:tc>
      </w:tr>
      <w:tr w:rsidR="006229F9" w:rsidRPr="00F53352" w:rsidTr="0040346E">
        <w:tc>
          <w:tcPr>
            <w:tcW w:w="1998" w:type="dxa"/>
          </w:tcPr>
          <w:p w:rsidR="006229F9" w:rsidRPr="00F53352" w:rsidRDefault="006229F9" w:rsidP="00F5181F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Reguły biznesowe</w:t>
            </w:r>
          </w:p>
        </w:tc>
        <w:tc>
          <w:tcPr>
            <w:tcW w:w="7560" w:type="dxa"/>
            <w:gridSpan w:val="3"/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RB-24</w:t>
            </w:r>
          </w:p>
        </w:tc>
      </w:tr>
      <w:tr w:rsidR="006229F9" w:rsidRPr="00F53352" w:rsidTr="0040346E">
        <w:tc>
          <w:tcPr>
            <w:tcW w:w="1998" w:type="dxa"/>
            <w:tcBorders>
              <w:bottom w:val="single" w:sz="12" w:space="0" w:color="auto"/>
            </w:tcBorders>
          </w:tcPr>
          <w:p w:rsidR="006229F9" w:rsidRPr="00F53352" w:rsidRDefault="006229F9" w:rsidP="00F5181F">
            <w:pPr>
              <w:jc w:val="right"/>
              <w:rPr>
                <w:lang w:val="pl-PL"/>
              </w:rPr>
            </w:pPr>
            <w:r w:rsidRPr="00F53352">
              <w:rPr>
                <w:lang w:val="pl-PL"/>
              </w:rPr>
              <w:t>Pozostałe informacje</w:t>
            </w:r>
          </w:p>
        </w:tc>
        <w:tc>
          <w:tcPr>
            <w:tcW w:w="7560" w:type="dxa"/>
            <w:gridSpan w:val="3"/>
            <w:tcBorders>
              <w:bottom w:val="single" w:sz="12" w:space="0" w:color="auto"/>
            </w:tcBorders>
          </w:tcPr>
          <w:p w:rsidR="006229F9" w:rsidRPr="00F53352" w:rsidRDefault="006229F9" w:rsidP="004D196E">
            <w:pPr>
              <w:rPr>
                <w:lang w:val="pl-PL"/>
              </w:rPr>
            </w:pPr>
            <w:r w:rsidRPr="00F53352">
              <w:rPr>
                <w:lang w:val="pl-PL"/>
              </w:rPr>
              <w:t>Niektóre pozycje menu nie mogą być przewożone, w związku z czym menu udostępniane klientom, którzy wybrali dostawę, nie będzie takie samo jak menu udostępniane klientom, którzy wybrali odbiór posiłku w kafeterii. Menedżer menu może wybrać, które pozycje menu nie mogą być przewożone.</w:t>
            </w:r>
          </w:p>
        </w:tc>
      </w:tr>
    </w:tbl>
    <w:p w:rsidR="006229F9" w:rsidRPr="00F53352" w:rsidRDefault="006229F9">
      <w:pPr>
        <w:rPr>
          <w:lang w:val="pl-PL"/>
        </w:rPr>
      </w:pPr>
    </w:p>
    <w:sectPr w:rsidR="006229F9" w:rsidRPr="00F53352" w:rsidSect="00047D73">
      <w:headerReference w:type="default" r:id="rId11"/>
      <w:pgSz w:w="12240" w:h="15840" w:code="1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9F9" w:rsidRDefault="006229F9" w:rsidP="00A03C63">
      <w:r>
        <w:separator/>
      </w:r>
    </w:p>
  </w:endnote>
  <w:endnote w:type="continuationSeparator" w:id="0">
    <w:p w:rsidR="006229F9" w:rsidRDefault="006229F9" w:rsidP="00A03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F9" w:rsidRPr="00572473" w:rsidRDefault="006229F9" w:rsidP="00B16987">
    <w:pPr>
      <w:pStyle w:val="Footer"/>
      <w:rPr>
        <w:b w:val="0"/>
        <w:sz w:val="22"/>
      </w:rPr>
    </w:pPr>
    <w:r w:rsidRPr="00572473">
      <w:rPr>
        <w:b w:val="0"/>
        <w:sz w:val="22"/>
      </w:rPr>
      <w:t>Copyright © 2013 by Karl Wiegers and Seilevel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F9" w:rsidRPr="00312F40" w:rsidRDefault="006229F9" w:rsidP="00312F40">
    <w:pPr>
      <w:pStyle w:val="Footer"/>
      <w:rPr>
        <w:b w:val="0"/>
        <w:sz w:val="22"/>
      </w:rPr>
    </w:pPr>
    <w:r w:rsidRPr="0080391C">
      <w:rPr>
        <w:b w:val="0"/>
        <w:sz w:val="22"/>
      </w:rPr>
      <w:t>Copyright © 2013 by Karl Wiegers and Seilevel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F9" w:rsidRPr="00312F40" w:rsidRDefault="006229F9" w:rsidP="00312F40">
    <w:pPr>
      <w:pStyle w:val="Footer"/>
      <w:rPr>
        <w:b w:val="0"/>
        <w:sz w:val="22"/>
      </w:rPr>
    </w:pPr>
    <w:r w:rsidRPr="0080391C">
      <w:rPr>
        <w:b w:val="0"/>
        <w:sz w:val="22"/>
      </w:rPr>
      <w:t>Copyright © 2013 by Karl Wiegers and Seilevel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9F9" w:rsidRDefault="006229F9" w:rsidP="00A03C63">
      <w:r>
        <w:separator/>
      </w:r>
    </w:p>
  </w:footnote>
  <w:footnote w:type="continuationSeparator" w:id="0">
    <w:p w:rsidR="006229F9" w:rsidRDefault="006229F9" w:rsidP="00A03C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F9" w:rsidRDefault="006229F9">
    <w:pPr>
      <w:pStyle w:val="Header"/>
      <w:tabs>
        <w:tab w:val="clear" w:pos="4320"/>
        <w:tab w:val="clear" w:pos="8640"/>
        <w:tab w:val="center" w:pos="4680"/>
        <w:tab w:val="right" w:pos="9360"/>
      </w:tabs>
    </w:pPr>
    <w:r>
      <w:t>Use Cases for &lt;Project&gt;</w:t>
    </w: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F9" w:rsidRDefault="006229F9">
    <w:pPr>
      <w:pStyle w:val="Header"/>
      <w:tabs>
        <w:tab w:val="clear" w:pos="8640"/>
        <w:tab w:val="right" w:pos="9360"/>
      </w:tabs>
    </w:pPr>
    <w:r>
      <w:t>Przypadki użycia Systemu zamówień kafeteryjnych</w:t>
    </w:r>
    <w:r>
      <w:tab/>
    </w:r>
    <w:r>
      <w:tab/>
      <w:t xml:space="preserve">Strona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19016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C4D26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0B5638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C252EE"/>
    <w:multiLevelType w:val="hybridMultilevel"/>
    <w:tmpl w:val="6B4A85F0"/>
    <w:lvl w:ilvl="0" w:tplc="0409000F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11785D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127024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>
    <w:nsid w:val="3A562718"/>
    <w:multiLevelType w:val="hybridMultilevel"/>
    <w:tmpl w:val="7DFE045C"/>
    <w:lvl w:ilvl="0" w:tplc="E3DE765E">
      <w:start w:val="1"/>
      <w:numFmt w:val="decimal"/>
      <w:lvlText w:val="%1."/>
      <w:lvlJc w:val="left"/>
      <w:pPr>
        <w:ind w:left="34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0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6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  <w:rPr>
        <w:rFonts w:cs="Times New Roman"/>
      </w:rPr>
    </w:lvl>
  </w:abstractNum>
  <w:abstractNum w:abstractNumId="7">
    <w:nsid w:val="4FB065CA"/>
    <w:multiLevelType w:val="hybridMultilevel"/>
    <w:tmpl w:val="60A2A07A"/>
    <w:lvl w:ilvl="0" w:tplc="BB0E932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abstractNum w:abstractNumId="8">
    <w:nsid w:val="54947AFD"/>
    <w:multiLevelType w:val="multilevel"/>
    <w:tmpl w:val="E9EEDBD4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52"/>
        </w:tabs>
        <w:ind w:left="432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6DD71D09"/>
    <w:multiLevelType w:val="hybridMultilevel"/>
    <w:tmpl w:val="F7565EC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70385639"/>
    <w:multiLevelType w:val="hybridMultilevel"/>
    <w:tmpl w:val="27E04A0E"/>
    <w:lvl w:ilvl="0" w:tplc="212016D8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7F3396"/>
    <w:multiLevelType w:val="hybridMultilevel"/>
    <w:tmpl w:val="8E9C843A"/>
    <w:lvl w:ilvl="0" w:tplc="E3DE765E">
      <w:start w:val="1"/>
      <w:numFmt w:val="decimal"/>
      <w:lvlText w:val="%1."/>
      <w:lvlJc w:val="left"/>
      <w:pPr>
        <w:ind w:left="3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4"/>
  </w:num>
  <w:num w:numId="18">
    <w:abstractNumId w:val="9"/>
  </w:num>
  <w:num w:numId="19">
    <w:abstractNumId w:val="7"/>
  </w:num>
  <w:num w:numId="20">
    <w:abstractNumId w:val="3"/>
  </w:num>
  <w:num w:numId="21">
    <w:abstractNumId w:val="10"/>
  </w:num>
  <w:num w:numId="22">
    <w:abstractNumId w:val="6"/>
  </w:num>
  <w:num w:numId="23">
    <w:abstractNumId w:val="11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231AC2E3-03D4-4309-8798-BD7035034C20}"/>
    <w:docVar w:name="dgnword-eventsink" w:val="61183824"/>
  </w:docVars>
  <w:rsids>
    <w:rsidRoot w:val="00EF7C5B"/>
    <w:rsid w:val="000012B9"/>
    <w:rsid w:val="00007726"/>
    <w:rsid w:val="000204F2"/>
    <w:rsid w:val="0004590E"/>
    <w:rsid w:val="00047D73"/>
    <w:rsid w:val="0005372C"/>
    <w:rsid w:val="00084261"/>
    <w:rsid w:val="000C0AB8"/>
    <w:rsid w:val="000E62E2"/>
    <w:rsid w:val="00134778"/>
    <w:rsid w:val="001347EB"/>
    <w:rsid w:val="001510C9"/>
    <w:rsid w:val="00163289"/>
    <w:rsid w:val="00176E14"/>
    <w:rsid w:val="00195D62"/>
    <w:rsid w:val="001E1CC4"/>
    <w:rsid w:val="001F1993"/>
    <w:rsid w:val="001F3BE7"/>
    <w:rsid w:val="0023431A"/>
    <w:rsid w:val="00244B5E"/>
    <w:rsid w:val="00246331"/>
    <w:rsid w:val="00266D5C"/>
    <w:rsid w:val="0027402E"/>
    <w:rsid w:val="002C2195"/>
    <w:rsid w:val="002D0351"/>
    <w:rsid w:val="002D33B1"/>
    <w:rsid w:val="002E2399"/>
    <w:rsid w:val="002E5BD5"/>
    <w:rsid w:val="00312F40"/>
    <w:rsid w:val="0032417E"/>
    <w:rsid w:val="00330499"/>
    <w:rsid w:val="003626DA"/>
    <w:rsid w:val="00366533"/>
    <w:rsid w:val="0038039E"/>
    <w:rsid w:val="003C704F"/>
    <w:rsid w:val="003E24B3"/>
    <w:rsid w:val="0040346E"/>
    <w:rsid w:val="00417E0F"/>
    <w:rsid w:val="00430F99"/>
    <w:rsid w:val="004548C8"/>
    <w:rsid w:val="004717BC"/>
    <w:rsid w:val="00475903"/>
    <w:rsid w:val="00497B40"/>
    <w:rsid w:val="004C6ED6"/>
    <w:rsid w:val="004C7BDC"/>
    <w:rsid w:val="004D196E"/>
    <w:rsid w:val="005120F8"/>
    <w:rsid w:val="00572473"/>
    <w:rsid w:val="00591512"/>
    <w:rsid w:val="006229F9"/>
    <w:rsid w:val="00633490"/>
    <w:rsid w:val="00683AAC"/>
    <w:rsid w:val="006B1517"/>
    <w:rsid w:val="006D1A58"/>
    <w:rsid w:val="006E0C46"/>
    <w:rsid w:val="006E23FF"/>
    <w:rsid w:val="007572FE"/>
    <w:rsid w:val="00760A44"/>
    <w:rsid w:val="007E3399"/>
    <w:rsid w:val="0080391C"/>
    <w:rsid w:val="008363CA"/>
    <w:rsid w:val="00861950"/>
    <w:rsid w:val="008906F1"/>
    <w:rsid w:val="008C0690"/>
    <w:rsid w:val="00943FB5"/>
    <w:rsid w:val="00961AF9"/>
    <w:rsid w:val="0097277C"/>
    <w:rsid w:val="00977AFA"/>
    <w:rsid w:val="009A07E3"/>
    <w:rsid w:val="009B1816"/>
    <w:rsid w:val="009F4E8D"/>
    <w:rsid w:val="009F5394"/>
    <w:rsid w:val="00A03C63"/>
    <w:rsid w:val="00A04F36"/>
    <w:rsid w:val="00A34D87"/>
    <w:rsid w:val="00AC0489"/>
    <w:rsid w:val="00AD16B7"/>
    <w:rsid w:val="00B11AAC"/>
    <w:rsid w:val="00B16987"/>
    <w:rsid w:val="00B16AD0"/>
    <w:rsid w:val="00B26299"/>
    <w:rsid w:val="00B417FB"/>
    <w:rsid w:val="00B53F79"/>
    <w:rsid w:val="00BA22FF"/>
    <w:rsid w:val="00BB291B"/>
    <w:rsid w:val="00BC49D8"/>
    <w:rsid w:val="00BD7E2F"/>
    <w:rsid w:val="00BE1F72"/>
    <w:rsid w:val="00C06F09"/>
    <w:rsid w:val="00C36349"/>
    <w:rsid w:val="00C77E5F"/>
    <w:rsid w:val="00C9647D"/>
    <w:rsid w:val="00CB0C3A"/>
    <w:rsid w:val="00D85FBF"/>
    <w:rsid w:val="00D941D5"/>
    <w:rsid w:val="00D948D1"/>
    <w:rsid w:val="00E43C14"/>
    <w:rsid w:val="00E755BE"/>
    <w:rsid w:val="00E83543"/>
    <w:rsid w:val="00EA1892"/>
    <w:rsid w:val="00EC3EB0"/>
    <w:rsid w:val="00EC77B4"/>
    <w:rsid w:val="00ED554E"/>
    <w:rsid w:val="00EF7C5B"/>
    <w:rsid w:val="00F1706F"/>
    <w:rsid w:val="00F21022"/>
    <w:rsid w:val="00F27CA7"/>
    <w:rsid w:val="00F35BAD"/>
    <w:rsid w:val="00F5181F"/>
    <w:rsid w:val="00F53352"/>
    <w:rsid w:val="00F96480"/>
    <w:rsid w:val="00FF0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47D73"/>
    <w:rPr>
      <w:szCs w:val="20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47D73"/>
    <w:pPr>
      <w:keepNext/>
      <w:numPr>
        <w:numId w:val="16"/>
      </w:numPr>
      <w:spacing w:before="400" w:after="200"/>
      <w:outlineLvl w:val="0"/>
    </w:pPr>
    <w:rPr>
      <w:rFonts w:ascii="Arial" w:hAnsi="Arial"/>
      <w:b/>
      <w:sz w:val="36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47D73"/>
    <w:pPr>
      <w:keepNext/>
      <w:numPr>
        <w:ilvl w:val="1"/>
        <w:numId w:val="16"/>
      </w:numPr>
      <w:tabs>
        <w:tab w:val="clear" w:pos="1152"/>
        <w:tab w:val="num" w:pos="720"/>
      </w:tabs>
      <w:spacing w:before="240" w:after="180"/>
      <w:ind w:left="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047D73"/>
    <w:pPr>
      <w:keepNext/>
      <w:numPr>
        <w:ilvl w:val="2"/>
        <w:numId w:val="16"/>
      </w:numPr>
      <w:spacing w:before="6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047D73"/>
    <w:pPr>
      <w:keepNext/>
      <w:numPr>
        <w:ilvl w:val="3"/>
        <w:numId w:val="16"/>
      </w:numPr>
      <w:spacing w:before="6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BodyText5"/>
    <w:link w:val="Heading5Char"/>
    <w:uiPriority w:val="99"/>
    <w:qFormat/>
    <w:rsid w:val="00047D73"/>
    <w:pPr>
      <w:keepNext/>
      <w:numPr>
        <w:ilvl w:val="4"/>
        <w:numId w:val="16"/>
      </w:numPr>
      <w:spacing w:before="60" w:after="6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BodyText6"/>
    <w:link w:val="Heading6Char"/>
    <w:uiPriority w:val="99"/>
    <w:qFormat/>
    <w:rsid w:val="00047D73"/>
    <w:pPr>
      <w:keepNext/>
      <w:numPr>
        <w:ilvl w:val="5"/>
        <w:numId w:val="16"/>
      </w:numPr>
      <w:spacing w:before="60" w:after="6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BodyText7"/>
    <w:link w:val="Heading7Char"/>
    <w:uiPriority w:val="99"/>
    <w:qFormat/>
    <w:rsid w:val="00047D73"/>
    <w:pPr>
      <w:keepNext/>
      <w:numPr>
        <w:ilvl w:val="6"/>
        <w:numId w:val="16"/>
      </w:numPr>
      <w:spacing w:before="60" w:after="60"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link w:val="Heading8Char"/>
    <w:uiPriority w:val="99"/>
    <w:qFormat/>
    <w:rsid w:val="00047D73"/>
    <w:pPr>
      <w:numPr>
        <w:ilvl w:val="7"/>
        <w:numId w:val="1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47D73"/>
    <w:pPr>
      <w:numPr>
        <w:ilvl w:val="8"/>
        <w:numId w:val="16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24B3"/>
    <w:rPr>
      <w:rFonts w:ascii="Arial" w:hAnsi="Arial"/>
      <w:b/>
      <w:sz w:val="36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24B3"/>
    <w:rPr>
      <w:rFonts w:ascii="Arial" w:hAnsi="Arial"/>
      <w:b/>
      <w:sz w:val="28"/>
      <w:szCs w:val="2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E24B3"/>
    <w:rPr>
      <w:rFonts w:ascii="Arial" w:hAnsi="Arial"/>
      <w:b/>
      <w:sz w:val="24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E24B3"/>
    <w:rPr>
      <w:rFonts w:ascii="Arial" w:hAnsi="Arial"/>
      <w:b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E24B3"/>
    <w:rPr>
      <w:rFonts w:ascii="Arial" w:hAnsi="Arial"/>
      <w:b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E24B3"/>
    <w:rPr>
      <w:rFonts w:ascii="Arial" w:hAnsi="Arial"/>
      <w:b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E24B3"/>
    <w:rPr>
      <w:rFonts w:ascii="Arial" w:hAnsi="Arial"/>
      <w:b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E24B3"/>
    <w:rPr>
      <w:rFonts w:ascii="Arial" w:hAnsi="Arial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E24B3"/>
    <w:rPr>
      <w:rFonts w:ascii="Arial" w:hAnsi="Arial"/>
      <w:b/>
      <w:i/>
      <w:sz w:val="18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047D73"/>
    <w:pPr>
      <w:spacing w:after="120" w:line="220" w:lineRule="exact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E24B3"/>
    <w:rPr>
      <w:rFonts w:cs="Times New Roman"/>
      <w:sz w:val="20"/>
      <w:szCs w:val="20"/>
      <w:lang w:val="en-US" w:eastAsia="en-US"/>
    </w:rPr>
  </w:style>
  <w:style w:type="paragraph" w:customStyle="1" w:styleId="BodyText5">
    <w:name w:val="Body Text 5"/>
    <w:basedOn w:val="BodyText"/>
    <w:uiPriority w:val="99"/>
    <w:rsid w:val="00047D73"/>
    <w:pPr>
      <w:ind w:left="720"/>
    </w:pPr>
  </w:style>
  <w:style w:type="paragraph" w:customStyle="1" w:styleId="BodyText6">
    <w:name w:val="Body Text 6"/>
    <w:basedOn w:val="BodyText"/>
    <w:uiPriority w:val="99"/>
    <w:rsid w:val="00047D73"/>
    <w:pPr>
      <w:ind w:left="1440"/>
    </w:pPr>
  </w:style>
  <w:style w:type="paragraph" w:customStyle="1" w:styleId="BodyText7">
    <w:name w:val="Body Text 7"/>
    <w:basedOn w:val="BodyText"/>
    <w:uiPriority w:val="99"/>
    <w:rsid w:val="00047D73"/>
    <w:pPr>
      <w:ind w:left="2160"/>
    </w:pPr>
  </w:style>
  <w:style w:type="paragraph" w:customStyle="1" w:styleId="ByLine">
    <w:name w:val="ByLine"/>
    <w:basedOn w:val="Title"/>
    <w:uiPriority w:val="99"/>
    <w:rsid w:val="00047D73"/>
    <w:rPr>
      <w:sz w:val="28"/>
    </w:rPr>
  </w:style>
  <w:style w:type="paragraph" w:styleId="Title">
    <w:name w:val="Title"/>
    <w:basedOn w:val="HeadingBase"/>
    <w:link w:val="TitleChar"/>
    <w:uiPriority w:val="99"/>
    <w:qFormat/>
    <w:rsid w:val="00047D73"/>
    <w:pPr>
      <w:spacing w:before="240" w:after="720"/>
      <w:jc w:val="right"/>
    </w:pPr>
    <w:rPr>
      <w:kern w:val="28"/>
      <w:sz w:val="64"/>
    </w:rPr>
  </w:style>
  <w:style w:type="character" w:customStyle="1" w:styleId="TitleChar">
    <w:name w:val="Title Char"/>
    <w:basedOn w:val="DefaultParagraphFont"/>
    <w:link w:val="Title"/>
    <w:uiPriority w:val="99"/>
    <w:locked/>
    <w:rsid w:val="003E24B3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Caption">
    <w:name w:val="caption"/>
    <w:basedOn w:val="Normal"/>
    <w:next w:val="BodyText"/>
    <w:uiPriority w:val="99"/>
    <w:qFormat/>
    <w:rsid w:val="00047D73"/>
    <w:pPr>
      <w:spacing w:before="120" w:after="180"/>
    </w:pPr>
    <w:rPr>
      <w:i/>
    </w:rPr>
  </w:style>
  <w:style w:type="paragraph" w:customStyle="1" w:styleId="ChangeHistoryTitle">
    <w:name w:val="ChangeHistory Title"/>
    <w:basedOn w:val="Normal"/>
    <w:uiPriority w:val="99"/>
    <w:rsid w:val="00047D73"/>
    <w:pPr>
      <w:keepNext/>
      <w:spacing w:before="60" w:after="60"/>
      <w:jc w:val="center"/>
    </w:pPr>
    <w:rPr>
      <w:rFonts w:ascii="Arial" w:hAnsi="Arial"/>
      <w:b/>
      <w:sz w:val="36"/>
    </w:rPr>
  </w:style>
  <w:style w:type="paragraph" w:customStyle="1" w:styleId="Code">
    <w:name w:val="Code"/>
    <w:basedOn w:val="Normal"/>
    <w:uiPriority w:val="99"/>
    <w:rsid w:val="00047D73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</w:pPr>
    <w:rPr>
      <w:rFonts w:ascii="Courier New" w:hAnsi="Courier New"/>
      <w:sz w:val="18"/>
    </w:rPr>
  </w:style>
  <w:style w:type="paragraph" w:customStyle="1" w:styleId="Definition">
    <w:name w:val="Definition"/>
    <w:basedOn w:val="BodyText"/>
    <w:uiPriority w:val="99"/>
    <w:rsid w:val="00047D73"/>
  </w:style>
  <w:style w:type="paragraph" w:customStyle="1" w:styleId="ExampleText">
    <w:name w:val="Example Text"/>
    <w:basedOn w:val="Code"/>
    <w:uiPriority w:val="99"/>
    <w:rsid w:val="00047D73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</w:pPr>
    <w:rPr>
      <w:rFonts w:ascii="Arial" w:hAnsi="Arial"/>
    </w:rPr>
  </w:style>
  <w:style w:type="paragraph" w:customStyle="1" w:styleId="FigureTitle">
    <w:name w:val="Figure Title"/>
    <w:basedOn w:val="Normal"/>
    <w:next w:val="BodyText"/>
    <w:uiPriority w:val="99"/>
    <w:rsid w:val="00047D73"/>
    <w:pPr>
      <w:keepLines/>
      <w:spacing w:before="120" w:after="180"/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047D73"/>
    <w:pPr>
      <w:keepNext/>
      <w:tabs>
        <w:tab w:val="center" w:pos="4320"/>
        <w:tab w:val="right" w:pos="8640"/>
      </w:tabs>
      <w:jc w:val="center"/>
    </w:pPr>
    <w:rPr>
      <w:b/>
      <w:i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2F40"/>
    <w:rPr>
      <w:rFonts w:cs="Times New Roman"/>
      <w:b/>
      <w:i/>
    </w:rPr>
  </w:style>
  <w:style w:type="character" w:styleId="FootnoteReference">
    <w:name w:val="footnote reference"/>
    <w:basedOn w:val="DefaultParagraphFont"/>
    <w:uiPriority w:val="99"/>
    <w:semiHidden/>
    <w:rsid w:val="00047D7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047D73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E24B3"/>
    <w:rPr>
      <w:rFonts w:cs="Times New Roman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047D73"/>
    <w:pPr>
      <w:keepNext/>
      <w:tabs>
        <w:tab w:val="center" w:pos="4320"/>
        <w:tab w:val="right" w:pos="8640"/>
      </w:tabs>
    </w:pPr>
    <w:rPr>
      <w:b/>
      <w:i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24B3"/>
    <w:rPr>
      <w:rFonts w:cs="Times New Roman"/>
      <w:sz w:val="20"/>
      <w:szCs w:val="20"/>
      <w:lang w:val="en-US" w:eastAsia="en-US"/>
    </w:rPr>
  </w:style>
  <w:style w:type="paragraph" w:customStyle="1" w:styleId="HeaderBase">
    <w:name w:val="Header Base"/>
    <w:basedOn w:val="Normal"/>
    <w:uiPriority w:val="99"/>
    <w:rsid w:val="00047D73"/>
    <w:pPr>
      <w:keepNext/>
      <w:tabs>
        <w:tab w:val="right" w:pos="8640"/>
      </w:tabs>
    </w:pPr>
    <w:rPr>
      <w:rFonts w:ascii="Arial" w:hAnsi="Arial"/>
      <w:b/>
      <w:sz w:val="18"/>
    </w:rPr>
  </w:style>
  <w:style w:type="paragraph" w:customStyle="1" w:styleId="HeadingBase">
    <w:name w:val="Heading Base"/>
    <w:basedOn w:val="Normal"/>
    <w:uiPriority w:val="99"/>
    <w:rsid w:val="00047D73"/>
    <w:pPr>
      <w:spacing w:before="60" w:after="60"/>
    </w:pPr>
    <w:rPr>
      <w:rFonts w:ascii="Arial" w:hAnsi="Arial"/>
      <w:b/>
    </w:rPr>
  </w:style>
  <w:style w:type="paragraph" w:customStyle="1" w:styleId="InstrHeading1">
    <w:name w:val="Instr Heading 1"/>
    <w:basedOn w:val="Heading4"/>
    <w:next w:val="BodyText"/>
    <w:uiPriority w:val="99"/>
    <w:rsid w:val="00047D73"/>
    <w:pPr>
      <w:outlineLvl w:val="9"/>
    </w:pPr>
  </w:style>
  <w:style w:type="paragraph" w:customStyle="1" w:styleId="InstrHeading2">
    <w:name w:val="Instr Heading 2"/>
    <w:basedOn w:val="InstrHeading1"/>
    <w:next w:val="BodyText"/>
    <w:uiPriority w:val="99"/>
    <w:rsid w:val="00047D73"/>
    <w:rPr>
      <w:b w:val="0"/>
    </w:rPr>
  </w:style>
  <w:style w:type="paragraph" w:styleId="List">
    <w:name w:val="List"/>
    <w:basedOn w:val="Normal"/>
    <w:uiPriority w:val="99"/>
    <w:rsid w:val="00047D73"/>
    <w:pPr>
      <w:tabs>
        <w:tab w:val="left" w:pos="1080"/>
      </w:tabs>
      <w:spacing w:after="60"/>
      <w:ind w:left="1080" w:hanging="360"/>
    </w:pPr>
  </w:style>
  <w:style w:type="paragraph" w:styleId="List2">
    <w:name w:val="List 2"/>
    <w:basedOn w:val="Normal"/>
    <w:uiPriority w:val="99"/>
    <w:rsid w:val="00047D73"/>
    <w:pPr>
      <w:tabs>
        <w:tab w:val="left" w:pos="1440"/>
      </w:tabs>
      <w:spacing w:after="60"/>
      <w:ind w:left="1440" w:hanging="360"/>
    </w:pPr>
  </w:style>
  <w:style w:type="paragraph" w:styleId="List3">
    <w:name w:val="List 3"/>
    <w:basedOn w:val="Normal"/>
    <w:uiPriority w:val="99"/>
    <w:rsid w:val="00047D73"/>
    <w:pPr>
      <w:tabs>
        <w:tab w:val="left" w:pos="1800"/>
      </w:tabs>
      <w:spacing w:after="60"/>
      <w:ind w:left="1800" w:hanging="360"/>
    </w:pPr>
  </w:style>
  <w:style w:type="paragraph" w:customStyle="1" w:styleId="ListBase">
    <w:name w:val="List Base"/>
    <w:basedOn w:val="Normal"/>
    <w:uiPriority w:val="99"/>
    <w:rsid w:val="00047D73"/>
    <w:pPr>
      <w:spacing w:after="60"/>
    </w:pPr>
  </w:style>
  <w:style w:type="paragraph" w:styleId="ListBullet">
    <w:name w:val="List Bullet"/>
    <w:basedOn w:val="ListBase"/>
    <w:uiPriority w:val="99"/>
    <w:rsid w:val="00047D73"/>
    <w:pPr>
      <w:ind w:left="1080" w:hanging="360"/>
    </w:pPr>
  </w:style>
  <w:style w:type="paragraph" w:styleId="ListBullet2">
    <w:name w:val="List Bullet 2"/>
    <w:basedOn w:val="ListBase"/>
    <w:uiPriority w:val="99"/>
    <w:rsid w:val="00047D73"/>
    <w:pPr>
      <w:ind w:left="1440" w:hanging="360"/>
    </w:pPr>
  </w:style>
  <w:style w:type="paragraph" w:styleId="ListBullet3">
    <w:name w:val="List Bullet 3"/>
    <w:basedOn w:val="ListBase"/>
    <w:uiPriority w:val="99"/>
    <w:rsid w:val="00047D73"/>
    <w:pPr>
      <w:ind w:left="1800" w:hanging="360"/>
    </w:pPr>
  </w:style>
  <w:style w:type="paragraph" w:customStyle="1" w:styleId="Note">
    <w:name w:val="Note"/>
    <w:basedOn w:val="Normal"/>
    <w:uiPriority w:val="99"/>
    <w:rsid w:val="00047D73"/>
    <w:pPr>
      <w:pBdr>
        <w:top w:val="single" w:sz="6" w:space="1" w:color="auto"/>
        <w:bottom w:val="single" w:sz="6" w:space="1" w:color="auto"/>
      </w:pBdr>
      <w:spacing w:before="120" w:after="180"/>
    </w:pPr>
  </w:style>
  <w:style w:type="character" w:styleId="PageNumber">
    <w:name w:val="page number"/>
    <w:basedOn w:val="DefaultParagraphFont"/>
    <w:uiPriority w:val="99"/>
    <w:rsid w:val="00047D73"/>
    <w:rPr>
      <w:rFonts w:cs="Times New Roman"/>
    </w:rPr>
  </w:style>
  <w:style w:type="paragraph" w:customStyle="1" w:styleId="StdHeading1">
    <w:name w:val="Std Heading 1"/>
    <w:basedOn w:val="Heading1"/>
    <w:uiPriority w:val="99"/>
    <w:rsid w:val="00047D73"/>
    <w:pPr>
      <w:outlineLvl w:val="9"/>
    </w:pPr>
  </w:style>
  <w:style w:type="paragraph" w:customStyle="1" w:styleId="StdHeading2">
    <w:name w:val="Std Heading 2"/>
    <w:basedOn w:val="Heading2"/>
    <w:uiPriority w:val="99"/>
    <w:rsid w:val="00047D73"/>
    <w:pPr>
      <w:outlineLvl w:val="9"/>
    </w:pPr>
  </w:style>
  <w:style w:type="paragraph" w:styleId="Subtitle">
    <w:name w:val="Subtitle"/>
    <w:basedOn w:val="Title"/>
    <w:link w:val="SubtitleChar"/>
    <w:uiPriority w:val="99"/>
    <w:qFormat/>
    <w:rsid w:val="00047D73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E24B3"/>
    <w:rPr>
      <w:rFonts w:ascii="Cambria" w:hAnsi="Cambria" w:cs="Times New Roman"/>
      <w:sz w:val="24"/>
      <w:szCs w:val="24"/>
      <w:lang w:val="en-US" w:eastAsia="en-US"/>
    </w:rPr>
  </w:style>
  <w:style w:type="paragraph" w:customStyle="1" w:styleId="SuperTitle">
    <w:name w:val="SuperTitle"/>
    <w:basedOn w:val="Title"/>
    <w:next w:val="Normal"/>
    <w:uiPriority w:val="99"/>
    <w:rsid w:val="00047D73"/>
    <w:pPr>
      <w:pBdr>
        <w:top w:val="single" w:sz="30" w:space="1" w:color="auto"/>
      </w:pBdr>
      <w:spacing w:before="960" w:after="0"/>
    </w:pPr>
    <w:rPr>
      <w:sz w:val="28"/>
    </w:rPr>
  </w:style>
  <w:style w:type="paragraph" w:customStyle="1" w:styleId="TableText">
    <w:name w:val="Table Text"/>
    <w:basedOn w:val="Normal"/>
    <w:uiPriority w:val="99"/>
    <w:rsid w:val="00047D73"/>
    <w:pPr>
      <w:spacing w:before="40" w:after="40"/>
      <w:ind w:left="72" w:right="72"/>
    </w:pPr>
  </w:style>
  <w:style w:type="paragraph" w:customStyle="1" w:styleId="TableHeading">
    <w:name w:val="TableHeading"/>
    <w:basedOn w:val="HeadingBase"/>
    <w:uiPriority w:val="99"/>
    <w:rsid w:val="00047D73"/>
    <w:pPr>
      <w:keepNext/>
      <w:ind w:left="72" w:right="72"/>
    </w:pPr>
  </w:style>
  <w:style w:type="paragraph" w:customStyle="1" w:styleId="TableTitle">
    <w:name w:val="TableTitle"/>
    <w:basedOn w:val="HeadingBase"/>
    <w:uiPriority w:val="99"/>
    <w:rsid w:val="00047D73"/>
    <w:pPr>
      <w:keepNext/>
      <w:jc w:val="center"/>
    </w:pPr>
    <w:rPr>
      <w:sz w:val="24"/>
    </w:rPr>
  </w:style>
  <w:style w:type="paragraph" w:styleId="TOC1">
    <w:name w:val="toc 1"/>
    <w:basedOn w:val="Normal"/>
    <w:next w:val="Normal"/>
    <w:uiPriority w:val="99"/>
    <w:semiHidden/>
    <w:rsid w:val="00047D73"/>
    <w:pPr>
      <w:tabs>
        <w:tab w:val="right" w:pos="8640"/>
      </w:tabs>
      <w:spacing w:before="240" w:after="120"/>
    </w:pPr>
    <w:rPr>
      <w:rFonts w:ascii="Arial" w:hAnsi="Arial"/>
      <w:b/>
      <w:sz w:val="24"/>
    </w:rPr>
  </w:style>
  <w:style w:type="paragraph" w:styleId="TOC2">
    <w:name w:val="toc 2"/>
    <w:basedOn w:val="Normal"/>
    <w:next w:val="Normal"/>
    <w:uiPriority w:val="99"/>
    <w:semiHidden/>
    <w:rsid w:val="00047D73"/>
    <w:pPr>
      <w:tabs>
        <w:tab w:val="right" w:leader="dot" w:pos="8640"/>
      </w:tabs>
      <w:ind w:left="720"/>
    </w:pPr>
  </w:style>
  <w:style w:type="paragraph" w:styleId="TOC3">
    <w:name w:val="toc 3"/>
    <w:basedOn w:val="Normal"/>
    <w:next w:val="Normal"/>
    <w:uiPriority w:val="99"/>
    <w:semiHidden/>
    <w:rsid w:val="00047D73"/>
    <w:pPr>
      <w:tabs>
        <w:tab w:val="right" w:leader="dot" w:pos="8640"/>
      </w:tabs>
      <w:ind w:left="1440"/>
    </w:pPr>
  </w:style>
  <w:style w:type="paragraph" w:styleId="TOC4">
    <w:name w:val="toc 4"/>
    <w:basedOn w:val="Normal"/>
    <w:next w:val="Normal"/>
    <w:uiPriority w:val="99"/>
    <w:semiHidden/>
    <w:rsid w:val="00047D73"/>
    <w:pPr>
      <w:tabs>
        <w:tab w:val="right" w:leader="dot" w:pos="8640"/>
      </w:tabs>
      <w:ind w:left="600"/>
    </w:pPr>
  </w:style>
  <w:style w:type="paragraph" w:styleId="TOC5">
    <w:name w:val="toc 5"/>
    <w:basedOn w:val="Normal"/>
    <w:next w:val="Normal"/>
    <w:uiPriority w:val="99"/>
    <w:semiHidden/>
    <w:rsid w:val="00047D73"/>
    <w:pPr>
      <w:tabs>
        <w:tab w:val="right" w:leader="dot" w:pos="8640"/>
      </w:tabs>
      <w:ind w:left="800"/>
    </w:pPr>
  </w:style>
  <w:style w:type="paragraph" w:styleId="TOC6">
    <w:name w:val="toc 6"/>
    <w:basedOn w:val="Normal"/>
    <w:next w:val="Normal"/>
    <w:uiPriority w:val="99"/>
    <w:semiHidden/>
    <w:rsid w:val="00047D73"/>
    <w:pPr>
      <w:tabs>
        <w:tab w:val="right" w:leader="dot" w:pos="8640"/>
      </w:tabs>
      <w:ind w:left="1000"/>
    </w:pPr>
  </w:style>
  <w:style w:type="paragraph" w:styleId="TOC7">
    <w:name w:val="toc 7"/>
    <w:basedOn w:val="Normal"/>
    <w:next w:val="Normal"/>
    <w:uiPriority w:val="99"/>
    <w:semiHidden/>
    <w:rsid w:val="00047D73"/>
    <w:pPr>
      <w:tabs>
        <w:tab w:val="right" w:leader="dot" w:pos="8640"/>
      </w:tabs>
      <w:ind w:left="1200"/>
    </w:pPr>
  </w:style>
  <w:style w:type="paragraph" w:styleId="TOC8">
    <w:name w:val="toc 8"/>
    <w:basedOn w:val="Normal"/>
    <w:next w:val="Normal"/>
    <w:uiPriority w:val="99"/>
    <w:semiHidden/>
    <w:rsid w:val="00047D73"/>
    <w:pPr>
      <w:tabs>
        <w:tab w:val="right" w:leader="dot" w:pos="8640"/>
      </w:tabs>
      <w:ind w:left="1400"/>
    </w:pPr>
  </w:style>
  <w:style w:type="paragraph" w:styleId="TOC9">
    <w:name w:val="toc 9"/>
    <w:basedOn w:val="Normal"/>
    <w:next w:val="Normal"/>
    <w:uiPriority w:val="99"/>
    <w:semiHidden/>
    <w:rsid w:val="00047D73"/>
    <w:pPr>
      <w:tabs>
        <w:tab w:val="right" w:leader="dot" w:pos="8640"/>
      </w:tabs>
      <w:ind w:left="1600"/>
    </w:pPr>
  </w:style>
  <w:style w:type="paragraph" w:customStyle="1" w:styleId="TOCBase">
    <w:name w:val="TOC Base"/>
    <w:basedOn w:val="Normal"/>
    <w:uiPriority w:val="99"/>
    <w:rsid w:val="00047D73"/>
    <w:pPr>
      <w:tabs>
        <w:tab w:val="right" w:leader="dot" w:pos="8640"/>
      </w:tabs>
    </w:pPr>
  </w:style>
  <w:style w:type="paragraph" w:customStyle="1" w:styleId="TOCTitle">
    <w:name w:val="TOC Title"/>
    <w:basedOn w:val="HeadingBase"/>
    <w:uiPriority w:val="99"/>
    <w:rsid w:val="00047D73"/>
    <w:pPr>
      <w:keepNext/>
      <w:spacing w:before="960" w:after="960"/>
    </w:pPr>
    <w:rPr>
      <w:sz w:val="60"/>
    </w:rPr>
  </w:style>
  <w:style w:type="paragraph" w:customStyle="1" w:styleId="normaql">
    <w:name w:val="normaql"/>
    <w:basedOn w:val="Title"/>
    <w:uiPriority w:val="99"/>
    <w:rsid w:val="00047D73"/>
  </w:style>
  <w:style w:type="paragraph" w:customStyle="1" w:styleId="line">
    <w:name w:val="line"/>
    <w:basedOn w:val="Title"/>
    <w:uiPriority w:val="99"/>
    <w:rsid w:val="00047D73"/>
    <w:pPr>
      <w:pBdr>
        <w:top w:val="single" w:sz="36" w:space="1" w:color="auto"/>
      </w:pBdr>
      <w:spacing w:after="0"/>
    </w:pPr>
    <w:rPr>
      <w:sz w:val="40"/>
    </w:rPr>
  </w:style>
  <w:style w:type="paragraph" w:customStyle="1" w:styleId="TableHead">
    <w:name w:val="Table Head"/>
    <w:basedOn w:val="Heading3"/>
    <w:next w:val="TableText"/>
    <w:uiPriority w:val="99"/>
    <w:rsid w:val="00047D73"/>
    <w:pPr>
      <w:keepNext w:val="0"/>
      <w:numPr>
        <w:ilvl w:val="0"/>
        <w:numId w:val="0"/>
      </w:numPr>
      <w:spacing w:before="300" w:line="240" w:lineRule="exact"/>
      <w:outlineLvl w:val="9"/>
    </w:pPr>
    <w:rPr>
      <w:i/>
    </w:rPr>
  </w:style>
  <w:style w:type="paragraph" w:styleId="ListParagraph">
    <w:name w:val="List Paragraph"/>
    <w:basedOn w:val="Normal"/>
    <w:uiPriority w:val="99"/>
    <w:qFormat/>
    <w:rsid w:val="00A34D87"/>
    <w:pPr>
      <w:ind w:left="720"/>
      <w:contextualSpacing/>
    </w:pPr>
  </w:style>
  <w:style w:type="character" w:customStyle="1" w:styleId="Bold">
    <w:name w:val="Bold"/>
    <w:uiPriority w:val="99"/>
    <w:rsid w:val="00A34D87"/>
    <w:rPr>
      <w:rFonts w:ascii="Segoe" w:hAnsi="Segoe"/>
      <w:b/>
    </w:rPr>
  </w:style>
  <w:style w:type="paragraph" w:customStyle="1" w:styleId="NumList">
    <w:name w:val="Num List"/>
    <w:basedOn w:val="Normal"/>
    <w:uiPriority w:val="99"/>
    <w:rsid w:val="001F1993"/>
    <w:pPr>
      <w:widowControl w:val="0"/>
      <w:autoSpaceDE w:val="0"/>
      <w:autoSpaceDN w:val="0"/>
      <w:adjustRightInd w:val="0"/>
      <w:spacing w:after="140" w:line="260" w:lineRule="exact"/>
      <w:ind w:left="1051" w:hanging="360"/>
      <w:textAlignment w:val="baseline"/>
    </w:pPr>
    <w:rPr>
      <w:rFonts w:ascii="Segoe" w:hAnsi="Segoe" w:cs="Segoe"/>
      <w:color w:val="000000"/>
      <w:sz w:val="18"/>
      <w:szCs w:val="19"/>
    </w:rPr>
  </w:style>
  <w:style w:type="paragraph" w:customStyle="1" w:styleId="ListReaderaidlast">
    <w:name w:val="List Readeraid (last)"/>
    <w:basedOn w:val="Normal"/>
    <w:next w:val="Normal"/>
    <w:uiPriority w:val="99"/>
    <w:rsid w:val="001F1993"/>
    <w:pPr>
      <w:widowControl w:val="0"/>
      <w:autoSpaceDE w:val="0"/>
      <w:autoSpaceDN w:val="0"/>
      <w:adjustRightInd w:val="0"/>
      <w:spacing w:after="360" w:line="220" w:lineRule="atLeast"/>
      <w:ind w:left="1080" w:right="245"/>
      <w:textAlignment w:val="baseline"/>
    </w:pPr>
    <w:rPr>
      <w:rFonts w:ascii="Segoe" w:hAnsi="Segoe" w:cs="Segoe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locked/>
    <w:rsid w:val="00C06F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C06F0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A1892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C06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A189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locked/>
    <w:rsid w:val="00C06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892"/>
    <w:rPr>
      <w:rFonts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6</Pages>
  <Words>1114</Words>
  <Characters>6688</Characters>
  <Application>Microsoft Office Outlook</Application>
  <DocSecurity>0</DocSecurity>
  <Lines>0</Lines>
  <Paragraphs>0</Paragraphs>
  <ScaleCrop>false</ScaleCrop>
  <Company>Process Impact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Cases for Cafeteria Ordering System</dc:title>
  <dc:subject/>
  <dc:creator>Karl Wiegers</dc:creator>
  <cp:keywords/>
  <dc:description/>
  <cp:lastModifiedBy>Tomasz Rycharski</cp:lastModifiedBy>
  <cp:revision>53</cp:revision>
  <cp:lastPrinted>2004-02-15T22:31:00Z</cp:lastPrinted>
  <dcterms:created xsi:type="dcterms:W3CDTF">2014-08-11T05:53:00Z</dcterms:created>
  <dcterms:modified xsi:type="dcterms:W3CDTF">2014-10-09T11:52:00Z</dcterms:modified>
</cp:coreProperties>
</file>